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0C1CD" w14:textId="0BD7CC46" w:rsidR="00B1093C" w:rsidRDefault="004E5693" w:rsidP="004E5693">
      <w:pPr>
        <w:jc w:val="center"/>
        <w:rPr>
          <w:sz w:val="24"/>
          <w:szCs w:val="24"/>
          <w:u w:val="single"/>
          <w:lang w:val="en-US"/>
        </w:rPr>
      </w:pPr>
      <w:r w:rsidRPr="004E5693">
        <w:rPr>
          <w:sz w:val="24"/>
          <w:szCs w:val="24"/>
          <w:u w:val="single"/>
          <w:lang w:val="en-US"/>
        </w:rPr>
        <w:t xml:space="preserve">Staves </w:t>
      </w:r>
      <w:r w:rsidR="004F0F25">
        <w:rPr>
          <w:sz w:val="24"/>
          <w:szCs w:val="24"/>
          <w:u w:val="single"/>
          <w:lang w:val="en-US"/>
        </w:rPr>
        <w:t>with a Twist</w:t>
      </w:r>
    </w:p>
    <w:p w14:paraId="173D69BF" w14:textId="75C7C21E" w:rsidR="004E5693" w:rsidRPr="001B0BBF" w:rsidRDefault="004E5693" w:rsidP="00A64F24">
      <w:pPr>
        <w:spacing w:after="80"/>
        <w:rPr>
          <w:u w:val="single"/>
          <w:lang w:val="en-US"/>
        </w:rPr>
      </w:pPr>
      <w:r w:rsidRPr="001B0BBF">
        <w:rPr>
          <w:u w:val="single"/>
          <w:lang w:val="en-US"/>
        </w:rPr>
        <w:t>Introduction</w:t>
      </w:r>
    </w:p>
    <w:p w14:paraId="1F0A2B4B" w14:textId="59C74647" w:rsidR="00FA2CEE" w:rsidRDefault="00155797" w:rsidP="002A3ADB">
      <w:pPr>
        <w:spacing w:after="80"/>
        <w:rPr>
          <w:lang w:val="en-US"/>
        </w:rPr>
      </w:pPr>
      <w:r w:rsidRPr="001B0BBF">
        <w:rPr>
          <w:lang w:val="en-US"/>
        </w:rPr>
        <w:t>The basic principle is to drill through a stave blank at an angle</w:t>
      </w:r>
      <w:r w:rsidR="00487062">
        <w:rPr>
          <w:lang w:val="en-US"/>
        </w:rPr>
        <w:t xml:space="preserve"> and not through the center as is typical</w:t>
      </w:r>
      <w:r w:rsidRPr="001B0BBF">
        <w:rPr>
          <w:lang w:val="en-US"/>
        </w:rPr>
        <w:t xml:space="preserve">. </w:t>
      </w:r>
      <w:r w:rsidR="00F44B17">
        <w:rPr>
          <w:lang w:val="en-US"/>
        </w:rPr>
        <w:t xml:space="preserve">This sounds straight forward enough </w:t>
      </w:r>
      <w:r w:rsidR="0036593D">
        <w:rPr>
          <w:lang w:val="en-US"/>
        </w:rPr>
        <w:t xml:space="preserve">but will test </w:t>
      </w:r>
      <w:r w:rsidR="00FA2CEE">
        <w:rPr>
          <w:lang w:val="en-US"/>
        </w:rPr>
        <w:t xml:space="preserve">your skills. </w:t>
      </w:r>
      <w:r w:rsidR="00AA6C8D" w:rsidRPr="001B0BBF">
        <w:rPr>
          <w:lang w:val="en-US"/>
        </w:rPr>
        <w:t>As with all woodworking</w:t>
      </w:r>
      <w:r w:rsidR="00C92E89">
        <w:rPr>
          <w:lang w:val="en-US"/>
        </w:rPr>
        <w:t>,</w:t>
      </w:r>
      <w:r w:rsidR="00AA6C8D" w:rsidRPr="001B0BBF">
        <w:rPr>
          <w:lang w:val="en-US"/>
        </w:rPr>
        <w:t xml:space="preserve"> stock preparation is crucial. </w:t>
      </w:r>
      <w:r w:rsidR="00890A18">
        <w:rPr>
          <w:lang w:val="en-US"/>
        </w:rPr>
        <w:t>It is particularly important in this case</w:t>
      </w:r>
      <w:r w:rsidR="00C92E89">
        <w:rPr>
          <w:lang w:val="en-US"/>
        </w:rPr>
        <w:t xml:space="preserve"> since dimensional cons</w:t>
      </w:r>
      <w:r w:rsidR="00747BC1">
        <w:rPr>
          <w:lang w:val="en-US"/>
        </w:rPr>
        <w:t>istency</w:t>
      </w:r>
      <w:r w:rsidR="00C319E1">
        <w:rPr>
          <w:lang w:val="en-US"/>
        </w:rPr>
        <w:t xml:space="preserve"> </w:t>
      </w:r>
      <w:r w:rsidR="003276A0">
        <w:rPr>
          <w:lang w:val="en-US"/>
        </w:rPr>
        <w:t>will aid in accurate drilling</w:t>
      </w:r>
      <w:r w:rsidR="007A2AEC">
        <w:rPr>
          <w:lang w:val="en-US"/>
        </w:rPr>
        <w:t xml:space="preserve">. </w:t>
      </w:r>
      <w:r w:rsidR="002A63B7" w:rsidRPr="001B0BBF">
        <w:rPr>
          <w:lang w:val="en-US"/>
        </w:rPr>
        <w:t xml:space="preserve">Staves made from </w:t>
      </w:r>
      <w:r w:rsidR="003B62FC" w:rsidRPr="001B0BBF">
        <w:rPr>
          <w:lang w:val="en-US"/>
        </w:rPr>
        <w:t>stock</w:t>
      </w:r>
      <w:r w:rsidR="00A563B7" w:rsidRPr="001B0BBF">
        <w:rPr>
          <w:lang w:val="en-US"/>
        </w:rPr>
        <w:t xml:space="preserve"> of </w:t>
      </w:r>
      <w:r w:rsidR="00750002">
        <w:rPr>
          <w:lang w:val="en-US"/>
        </w:rPr>
        <w:t>the same</w:t>
      </w:r>
      <w:r w:rsidR="00A563B7" w:rsidRPr="001B0BBF">
        <w:rPr>
          <w:lang w:val="en-US"/>
        </w:rPr>
        <w:t xml:space="preserve"> dimensions will gave a solid blank.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3060"/>
      </w:tblGrid>
      <w:tr w:rsidR="00C05907" w14:paraId="07EB99BD" w14:textId="77777777" w:rsidTr="001C5FA0">
        <w:tc>
          <w:tcPr>
            <w:tcW w:w="1795" w:type="dxa"/>
          </w:tcPr>
          <w:p w14:paraId="7F7B6948" w14:textId="2C5B45A2" w:rsidR="00C05907" w:rsidRDefault="005D7498" w:rsidP="002A3ADB">
            <w:pPr>
              <w:spacing w:after="80"/>
              <w:rPr>
                <w:lang w:val="en-US"/>
              </w:rPr>
            </w:pPr>
            <w:r>
              <w:rPr>
                <w:noProof/>
                <w:lang w:val="en-US"/>
              </w:rPr>
              <w:drawing>
                <wp:inline distT="0" distB="0" distL="0" distR="0" wp14:anchorId="448B307E" wp14:editId="5C7C7B0C">
                  <wp:extent cx="987552" cy="850392"/>
                  <wp:effectExtent l="0" t="0" r="3175" b="6985"/>
                  <wp:docPr id="13" name="Picture 13" descr="A close-up of a st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up of a stone&#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87552" cy="850392"/>
                          </a:xfrm>
                          <a:prstGeom prst="rect">
                            <a:avLst/>
                          </a:prstGeom>
                        </pic:spPr>
                      </pic:pic>
                    </a:graphicData>
                  </a:graphic>
                </wp:inline>
              </w:drawing>
            </w:r>
          </w:p>
        </w:tc>
        <w:tc>
          <w:tcPr>
            <w:tcW w:w="3060" w:type="dxa"/>
          </w:tcPr>
          <w:p w14:paraId="3C82FB33" w14:textId="5AC4DDDF" w:rsidR="00C05907" w:rsidRDefault="001C5FA0" w:rsidP="002A3ADB">
            <w:pPr>
              <w:spacing w:after="80"/>
              <w:rPr>
                <w:lang w:val="en-US"/>
              </w:rPr>
            </w:pPr>
            <w:r>
              <w:rPr>
                <w:lang w:val="en-US"/>
              </w:rPr>
              <w:t>Mahogany, walnut, and maple</w:t>
            </w:r>
          </w:p>
        </w:tc>
      </w:tr>
    </w:tbl>
    <w:p w14:paraId="479C110C" w14:textId="5EC7BD91" w:rsidR="006A7C9E" w:rsidRDefault="006A7C9E" w:rsidP="00A64F24">
      <w:pPr>
        <w:spacing w:after="80"/>
        <w:rPr>
          <w:lang w:val="en-US"/>
        </w:rPr>
      </w:pPr>
      <w:r>
        <w:rPr>
          <w:lang w:val="en-US"/>
        </w:rPr>
        <w:t xml:space="preserve">By way of experiment, having made, drilled, and turned </w:t>
      </w:r>
      <w:r w:rsidR="00CA10A1">
        <w:rPr>
          <w:lang w:val="en-US"/>
        </w:rPr>
        <w:t>several</w:t>
      </w:r>
      <w:r w:rsidR="007F0255">
        <w:rPr>
          <w:lang w:val="en-US"/>
        </w:rPr>
        <w:t xml:space="preserve"> </w:t>
      </w:r>
      <w:r>
        <w:rPr>
          <w:lang w:val="en-US"/>
        </w:rPr>
        <w:t xml:space="preserve">such blanks there </w:t>
      </w:r>
      <w:r w:rsidR="000C4CE4">
        <w:rPr>
          <w:lang w:val="en-US"/>
        </w:rPr>
        <w:t>is</w:t>
      </w:r>
      <w:r w:rsidR="00527FE1">
        <w:rPr>
          <w:lang w:val="en-US"/>
        </w:rPr>
        <w:t xml:space="preserve"> more than one</w:t>
      </w:r>
      <w:r>
        <w:rPr>
          <w:lang w:val="en-US"/>
        </w:rPr>
        <w:t xml:space="preserve"> possible </w:t>
      </w:r>
      <w:r w:rsidR="000C4CE4">
        <w:rPr>
          <w:lang w:val="en-US"/>
        </w:rPr>
        <w:t>approach</w:t>
      </w:r>
      <w:r>
        <w:rPr>
          <w:lang w:val="en-US"/>
        </w:rPr>
        <w:t>, as you might expect. The first approach was to cut parallel miters at the drilling angle with the aim of drilling at 90 deg to the entry face and exit at 90 deg to the exit face. This works in theory but requires very accurate setup and drilling, which is not easy to achieve consistently. So that approach was abandoned in favor of drilling at</w:t>
      </w:r>
      <w:r w:rsidR="005F486C">
        <w:rPr>
          <w:lang w:val="en-US"/>
        </w:rPr>
        <w:t xml:space="preserve"> a set </w:t>
      </w:r>
      <w:r>
        <w:rPr>
          <w:lang w:val="en-US"/>
        </w:rPr>
        <w:t>angle into the top face and accepting the exit point, having setup as accurately as possible.</w:t>
      </w:r>
      <w:r w:rsidR="005E53F8">
        <w:rPr>
          <w:lang w:val="en-US"/>
        </w:rPr>
        <w:t xml:space="preserve"> Minor variations this way </w:t>
      </w:r>
      <w:r w:rsidR="00A10565">
        <w:rPr>
          <w:lang w:val="en-US"/>
        </w:rPr>
        <w:t>doesn’t</w:t>
      </w:r>
      <w:r w:rsidR="005E53F8">
        <w:rPr>
          <w:lang w:val="en-US"/>
        </w:rPr>
        <w:t xml:space="preserve"> seriously affect the outcome.</w:t>
      </w:r>
      <w:r w:rsidR="009D3C13">
        <w:rPr>
          <w:lang w:val="en-US"/>
        </w:rPr>
        <w:t xml:space="preserve"> What follows </w:t>
      </w:r>
      <w:r w:rsidR="00480C36">
        <w:rPr>
          <w:lang w:val="en-US"/>
        </w:rPr>
        <w:t xml:space="preserve">is based upon the latter approach. Your results may vary </w:t>
      </w:r>
      <w:r w:rsidR="00480C36" w:rsidRPr="00480C36">
        <w:rPr>
          <mc:AlternateContent>
            <mc:Choice Requires="w16se"/>
            <mc:Fallback>
              <w:rFonts w:ascii="Segoe UI Emoji" w:eastAsia="Segoe UI Emoji" w:hAnsi="Segoe UI Emoji" w:cs="Segoe UI Emoji"/>
            </mc:Fallback>
          </mc:AlternateContent>
          <w:lang w:val="en-US"/>
        </w:rPr>
        <mc:AlternateContent>
          <mc:Choice Requires="w16se">
            <w16se:symEx w16se:font="Segoe UI Emoji" w16se:char="1F60A"/>
          </mc:Choice>
          <mc:Fallback>
            <w:t>😊</w:t>
          </mc:Fallback>
        </mc:AlternateContent>
      </w:r>
      <w:r w:rsidR="00480C36">
        <w:rPr>
          <w:lang w:val="en-US"/>
        </w:rPr>
        <w:t>.</w:t>
      </w:r>
    </w:p>
    <w:p w14:paraId="785C9163" w14:textId="2529973F" w:rsidR="003353A2" w:rsidRPr="001B0BBF" w:rsidRDefault="008D6518" w:rsidP="00A64F24">
      <w:pPr>
        <w:spacing w:after="80"/>
        <w:rPr>
          <w:lang w:val="en-US"/>
        </w:rPr>
      </w:pPr>
      <w:r w:rsidRPr="001B0BBF">
        <w:rPr>
          <w:lang w:val="en-US"/>
        </w:rPr>
        <w:t>Varying the entry and exit points will give different results.</w:t>
      </w:r>
      <w:r w:rsidR="00D03280" w:rsidRPr="001B0BBF">
        <w:rPr>
          <w:lang w:val="en-US"/>
        </w:rPr>
        <w:t xml:space="preserve"> </w:t>
      </w:r>
      <w:r w:rsidR="004E5693" w:rsidRPr="001B0BBF">
        <w:rPr>
          <w:lang w:val="en-US"/>
        </w:rPr>
        <w:t xml:space="preserve">The number of staves does not matter but an even number will be easier to use (see below). </w:t>
      </w:r>
      <w:r w:rsidR="00EC4085">
        <w:rPr>
          <w:lang w:val="en-US"/>
        </w:rPr>
        <w:t>In some cases</w:t>
      </w:r>
      <w:r w:rsidR="00AF1633">
        <w:rPr>
          <w:lang w:val="en-US"/>
        </w:rPr>
        <w:t>,</w:t>
      </w:r>
      <w:r w:rsidR="006F09DC">
        <w:rPr>
          <w:lang w:val="en-US"/>
        </w:rPr>
        <w:t xml:space="preserve"> it may be best to </w:t>
      </w:r>
      <w:r w:rsidR="002E7F9F">
        <w:rPr>
          <w:lang w:val="en-US"/>
        </w:rPr>
        <w:t>use a round blank</w:t>
      </w:r>
      <w:r w:rsidR="007127CC">
        <w:rPr>
          <w:lang w:val="en-US"/>
        </w:rPr>
        <w:t xml:space="preserve"> (see below)</w:t>
      </w:r>
      <w:r w:rsidR="00D51F14">
        <w:rPr>
          <w:lang w:val="en-US"/>
        </w:rPr>
        <w:t xml:space="preserve"> or if that is a preferred approach.</w:t>
      </w:r>
      <w:r w:rsidR="00F43C2F">
        <w:rPr>
          <w:lang w:val="en-US"/>
        </w:rPr>
        <w:t xml:space="preserve"> With care</w:t>
      </w:r>
      <w:r w:rsidR="00AF1633">
        <w:rPr>
          <w:lang w:val="en-US"/>
        </w:rPr>
        <w:t>,</w:t>
      </w:r>
      <w:r w:rsidR="00F43C2F">
        <w:rPr>
          <w:lang w:val="en-US"/>
        </w:rPr>
        <w:t xml:space="preserve"> either should yield a positive result.</w:t>
      </w:r>
      <w:r w:rsidR="00DF1B4E">
        <w:rPr>
          <w:lang w:val="en-US"/>
        </w:rPr>
        <w:t xml:space="preserve"> The choice is left to the reader</w:t>
      </w:r>
      <w:r w:rsidR="00A824A7">
        <w:rPr>
          <w:lang w:val="en-US"/>
        </w:rPr>
        <w:t>.</w:t>
      </w:r>
    </w:p>
    <w:p w14:paraId="0B6EE0C1" w14:textId="2EEF7629" w:rsidR="004E5693" w:rsidRDefault="004E5693" w:rsidP="00A64F24">
      <w:pPr>
        <w:spacing w:after="80"/>
        <w:rPr>
          <w:lang w:val="en-US"/>
        </w:rPr>
      </w:pPr>
      <w:r w:rsidRPr="001B0BBF">
        <w:rPr>
          <w:lang w:val="en-US"/>
        </w:rPr>
        <w:t xml:space="preserve">The composition of the stave blank is simply up to your imagination, eg. contrasting woods, veneers, </w:t>
      </w:r>
      <w:r w:rsidR="00606C22">
        <w:rPr>
          <w:lang w:val="en-US"/>
        </w:rPr>
        <w:t>plastic</w:t>
      </w:r>
      <w:r w:rsidR="004D0303">
        <w:rPr>
          <w:lang w:val="en-US"/>
        </w:rPr>
        <w:t xml:space="preserve">, </w:t>
      </w:r>
      <w:r w:rsidR="007D5ADB" w:rsidRPr="001B0BBF">
        <w:rPr>
          <w:lang w:val="en-US"/>
        </w:rPr>
        <w:t>etc.</w:t>
      </w:r>
      <w:r w:rsidRPr="001B0BBF">
        <w:rPr>
          <w:lang w:val="en-US"/>
        </w:rPr>
        <w:t xml:space="preserve"> However, </w:t>
      </w:r>
      <w:r w:rsidR="00E60D73" w:rsidRPr="001B0BBF">
        <w:rPr>
          <w:lang w:val="en-US"/>
        </w:rPr>
        <w:t>to</w:t>
      </w:r>
      <w:r w:rsidRPr="001B0BBF">
        <w:rPr>
          <w:lang w:val="en-US"/>
        </w:rPr>
        <w:t xml:space="preserve"> ensure a good result</w:t>
      </w:r>
      <w:r w:rsidR="00E60D73" w:rsidRPr="001B0BBF">
        <w:rPr>
          <w:lang w:val="en-US"/>
        </w:rPr>
        <w:t>,</w:t>
      </w:r>
      <w:r w:rsidRPr="001B0BBF">
        <w:rPr>
          <w:lang w:val="en-US"/>
        </w:rPr>
        <w:t xml:space="preserve"> there should be </w:t>
      </w:r>
      <w:r w:rsidRPr="0090754E">
        <w:rPr>
          <w:b/>
          <w:bCs/>
          <w:lang w:val="en-US"/>
        </w:rPr>
        <w:t xml:space="preserve">no </w:t>
      </w:r>
      <w:r w:rsidR="00E60D73" w:rsidRPr="0090754E">
        <w:rPr>
          <w:b/>
          <w:bCs/>
          <w:lang w:val="en-US"/>
        </w:rPr>
        <w:t xml:space="preserve">hole down the </w:t>
      </w:r>
      <w:r w:rsidR="00DB29A6" w:rsidRPr="0090754E">
        <w:rPr>
          <w:b/>
          <w:bCs/>
          <w:lang w:val="en-US"/>
        </w:rPr>
        <w:t>center</w:t>
      </w:r>
      <w:r w:rsidR="00DB29A6" w:rsidRPr="001B0BBF">
        <w:rPr>
          <w:lang w:val="en-US"/>
        </w:rPr>
        <w:t>, or this might show up when turning</w:t>
      </w:r>
      <w:r w:rsidR="00E60D73" w:rsidRPr="001B0BBF">
        <w:rPr>
          <w:lang w:val="en-US"/>
        </w:rPr>
        <w:t xml:space="preserve">. This will dictate how </w:t>
      </w:r>
      <w:r w:rsidR="009156E5">
        <w:rPr>
          <w:lang w:val="en-US"/>
        </w:rPr>
        <w:t>the</w:t>
      </w:r>
      <w:r w:rsidR="00E60D73" w:rsidRPr="001B0BBF">
        <w:rPr>
          <w:lang w:val="en-US"/>
        </w:rPr>
        <w:t xml:space="preserve"> staves</w:t>
      </w:r>
      <w:r w:rsidR="009156E5">
        <w:rPr>
          <w:lang w:val="en-US"/>
        </w:rPr>
        <w:t xml:space="preserve"> are made</w:t>
      </w:r>
      <w:r w:rsidR="007746F9">
        <w:rPr>
          <w:lang w:val="en-US"/>
        </w:rPr>
        <w:t>.</w:t>
      </w:r>
      <w:r w:rsidR="008A1B1B" w:rsidRPr="001B0BBF">
        <w:rPr>
          <w:lang w:val="en-US"/>
        </w:rPr>
        <w:t xml:space="preserve"> </w:t>
      </w:r>
      <w:r w:rsidR="007746F9">
        <w:rPr>
          <w:lang w:val="en-US"/>
        </w:rPr>
        <w:t>This</w:t>
      </w:r>
      <w:r w:rsidR="008A1B1B" w:rsidRPr="001B0BBF">
        <w:rPr>
          <w:lang w:val="en-US"/>
        </w:rPr>
        <w:t xml:space="preserve"> </w:t>
      </w:r>
      <w:r w:rsidR="00633411">
        <w:rPr>
          <w:lang w:val="en-US"/>
        </w:rPr>
        <w:t>is left</w:t>
      </w:r>
      <w:r w:rsidR="008A1B1B" w:rsidRPr="001B0BBF">
        <w:rPr>
          <w:lang w:val="en-US"/>
        </w:rPr>
        <w:t xml:space="preserve"> up to the reader.</w:t>
      </w:r>
    </w:p>
    <w:p w14:paraId="3941C398" w14:textId="77777777" w:rsidR="000730C0" w:rsidRDefault="000730C0" w:rsidP="00A64F24">
      <w:pPr>
        <w:spacing w:after="80"/>
        <w:rPr>
          <w:lang w:val="en-US"/>
        </w:rPr>
      </w:pPr>
    </w:p>
    <w:p w14:paraId="3E0A1C69" w14:textId="440D3E87" w:rsidR="005B6909" w:rsidRDefault="005B6909">
      <w:pPr>
        <w:rPr>
          <w:lang w:val="en-US"/>
        </w:rPr>
      </w:pPr>
      <w:r>
        <w:rPr>
          <w:lang w:val="en-US"/>
        </w:rPr>
        <w:br w:type="page"/>
      </w:r>
    </w:p>
    <w:p w14:paraId="30BF7421" w14:textId="105491F1" w:rsidR="008A3C41" w:rsidRPr="001B0BBF" w:rsidRDefault="008A3C41" w:rsidP="002A3ADB">
      <w:pPr>
        <w:spacing w:after="80"/>
        <w:rPr>
          <w:u w:val="single"/>
          <w:lang w:val="en-US"/>
        </w:rPr>
      </w:pPr>
      <w:r w:rsidRPr="001B0BBF">
        <w:rPr>
          <w:u w:val="single"/>
          <w:lang w:val="en-US"/>
        </w:rPr>
        <w:lastRenderedPageBreak/>
        <w:t>Method</w:t>
      </w:r>
    </w:p>
    <w:p w14:paraId="311C62FE" w14:textId="5FA419EA" w:rsidR="00D26FB8" w:rsidRDefault="00FF3FCC" w:rsidP="002A3ADB">
      <w:pPr>
        <w:pStyle w:val="ListParagraph"/>
        <w:numPr>
          <w:ilvl w:val="0"/>
          <w:numId w:val="1"/>
        </w:numPr>
        <w:spacing w:after="80"/>
        <w:ind w:left="714" w:hanging="357"/>
        <w:rPr>
          <w:lang w:val="en-US"/>
        </w:rPr>
      </w:pPr>
      <w:r w:rsidRPr="001B0BBF">
        <w:rPr>
          <w:lang w:val="en-US"/>
        </w:rPr>
        <w:t xml:space="preserve">Prepare stock to produce a staved blank </w:t>
      </w:r>
      <w:r w:rsidR="00C02510" w:rsidRPr="001B0BBF">
        <w:rPr>
          <w:lang w:val="en-US"/>
        </w:rPr>
        <w:t>of between 1</w:t>
      </w:r>
      <w:r w:rsidR="00B76F46" w:rsidRPr="001B0BBF">
        <w:rPr>
          <w:lang w:val="en-US"/>
        </w:rPr>
        <w:t>”</w:t>
      </w:r>
      <w:r w:rsidR="00C02510" w:rsidRPr="001B0BBF">
        <w:rPr>
          <w:lang w:val="en-US"/>
        </w:rPr>
        <w:t xml:space="preserve"> and 1</w:t>
      </w:r>
      <w:r w:rsidR="0043723A" w:rsidRPr="0043723A">
        <w:t xml:space="preserve"> </w:t>
      </w:r>
      <w:r w:rsidR="0043723A" w:rsidRPr="0043723A">
        <w:rPr>
          <w:lang w:val="en-US"/>
        </w:rPr>
        <w:t>½</w:t>
      </w:r>
      <w:r w:rsidR="00C02510" w:rsidRPr="001B0BBF">
        <w:rPr>
          <w:lang w:val="en-US"/>
        </w:rPr>
        <w:t>” in diameter</w:t>
      </w:r>
      <w:r w:rsidR="008E28D5">
        <w:rPr>
          <w:lang w:val="en-US"/>
        </w:rPr>
        <w:t xml:space="preserve"> – this gives some margin for </w:t>
      </w:r>
      <w:r w:rsidR="00371290">
        <w:rPr>
          <w:lang w:val="en-US"/>
        </w:rPr>
        <w:t xml:space="preserve">drilling </w:t>
      </w:r>
      <w:r w:rsidR="008E28D5">
        <w:rPr>
          <w:lang w:val="en-US"/>
        </w:rPr>
        <w:t>error</w:t>
      </w:r>
      <w:r w:rsidR="00360958">
        <w:rPr>
          <w:lang w:val="en-US"/>
        </w:rPr>
        <w:t xml:space="preserve"> and</w:t>
      </w:r>
      <w:r w:rsidR="0062080E">
        <w:rPr>
          <w:lang w:val="en-US"/>
        </w:rPr>
        <w:t>,</w:t>
      </w:r>
      <w:r w:rsidR="00360958">
        <w:rPr>
          <w:lang w:val="en-US"/>
        </w:rPr>
        <w:t xml:space="preserve"> </w:t>
      </w:r>
      <w:r w:rsidR="0062080E">
        <w:rPr>
          <w:lang w:val="en-US"/>
        </w:rPr>
        <w:t xml:space="preserve">also </w:t>
      </w:r>
      <w:r w:rsidR="00360958">
        <w:rPr>
          <w:lang w:val="en-US"/>
        </w:rPr>
        <w:t xml:space="preserve">will </w:t>
      </w:r>
      <w:r w:rsidR="001131B6">
        <w:rPr>
          <w:lang w:val="en-US"/>
        </w:rPr>
        <w:t xml:space="preserve">be dependent upon the final </w:t>
      </w:r>
      <w:r w:rsidR="0062080E">
        <w:rPr>
          <w:lang w:val="en-US"/>
        </w:rPr>
        <w:t xml:space="preserve">use, ie. </w:t>
      </w:r>
      <w:r w:rsidR="00CF2CA8">
        <w:rPr>
          <w:lang w:val="en-US"/>
        </w:rPr>
        <w:t>the size of the</w:t>
      </w:r>
      <w:r w:rsidR="0062080E">
        <w:rPr>
          <w:lang w:val="en-US"/>
        </w:rPr>
        <w:t xml:space="preserve"> hole you plan to </w:t>
      </w:r>
      <w:r w:rsidR="008E3295">
        <w:rPr>
          <w:lang w:val="en-US"/>
        </w:rPr>
        <w:t>drill</w:t>
      </w:r>
    </w:p>
    <w:p w14:paraId="13BFCC07" w14:textId="0B23D6E4" w:rsidR="0078355F" w:rsidRPr="001B0BBF" w:rsidRDefault="00E21330" w:rsidP="002A3ADB">
      <w:pPr>
        <w:pStyle w:val="ListParagraph"/>
        <w:numPr>
          <w:ilvl w:val="0"/>
          <w:numId w:val="1"/>
        </w:numPr>
        <w:spacing w:after="80"/>
        <w:ind w:left="714" w:hanging="357"/>
        <w:rPr>
          <w:lang w:val="en-US"/>
        </w:rPr>
      </w:pPr>
      <w:r>
        <w:rPr>
          <w:lang w:val="en-US"/>
        </w:rPr>
        <w:t xml:space="preserve">The blank length should be such that there is sufficient room at the ends to square to the tube </w:t>
      </w:r>
      <w:r w:rsidR="00B12125">
        <w:rPr>
          <w:lang w:val="en-US"/>
        </w:rPr>
        <w:t xml:space="preserve">and cover the bushings </w:t>
      </w:r>
      <w:r w:rsidR="006E496A">
        <w:rPr>
          <w:lang w:val="en-US"/>
        </w:rPr>
        <w:t>so</w:t>
      </w:r>
      <w:r w:rsidR="00B12125">
        <w:rPr>
          <w:lang w:val="en-US"/>
        </w:rPr>
        <w:t xml:space="preserve"> that there is no gap when turned – experience will tell</w:t>
      </w:r>
    </w:p>
    <w:p w14:paraId="013B2A9E" w14:textId="680C8950" w:rsidR="00A8068E" w:rsidRPr="001B0BBF" w:rsidRDefault="00A8068E" w:rsidP="002A3ADB">
      <w:pPr>
        <w:pStyle w:val="ListParagraph"/>
        <w:numPr>
          <w:ilvl w:val="0"/>
          <w:numId w:val="1"/>
        </w:numPr>
        <w:spacing w:after="80"/>
        <w:ind w:left="714" w:hanging="357"/>
        <w:rPr>
          <w:lang w:val="en-US"/>
        </w:rPr>
      </w:pPr>
      <w:r w:rsidRPr="001B0BBF">
        <w:rPr>
          <w:lang w:val="en-US"/>
        </w:rPr>
        <w:t>If necessary</w:t>
      </w:r>
      <w:r w:rsidR="00286A87" w:rsidRPr="001B0BBF">
        <w:rPr>
          <w:lang w:val="en-US"/>
        </w:rPr>
        <w:t>,</w:t>
      </w:r>
      <w:r w:rsidRPr="001B0BBF">
        <w:rPr>
          <w:lang w:val="en-US"/>
        </w:rPr>
        <w:t xml:space="preserve"> sand the cut surfaces to ensure a sound glue-up</w:t>
      </w:r>
      <w:r w:rsidR="00893393">
        <w:rPr>
          <w:lang w:val="en-US"/>
        </w:rPr>
        <w:t xml:space="preserve"> with no gaps</w:t>
      </w:r>
    </w:p>
    <w:p w14:paraId="06516FCB" w14:textId="325693E5" w:rsidR="002D29CC" w:rsidRPr="001B0BBF" w:rsidRDefault="002D29CC" w:rsidP="002A3ADB">
      <w:pPr>
        <w:pStyle w:val="ListParagraph"/>
        <w:numPr>
          <w:ilvl w:val="0"/>
          <w:numId w:val="1"/>
        </w:numPr>
        <w:spacing w:after="80"/>
        <w:ind w:left="714" w:hanging="357"/>
        <w:rPr>
          <w:lang w:val="en-US"/>
        </w:rPr>
      </w:pPr>
      <w:r w:rsidRPr="001B0BBF">
        <w:rPr>
          <w:lang w:val="en-US"/>
        </w:rPr>
        <w:t>Make sure that th</w:t>
      </w:r>
      <w:r w:rsidR="00E45019" w:rsidRPr="001B0BBF">
        <w:rPr>
          <w:lang w:val="en-US"/>
        </w:rPr>
        <w:t xml:space="preserve">ere </w:t>
      </w:r>
      <w:r w:rsidR="00913185" w:rsidRPr="001B0BBF">
        <w:rPr>
          <w:lang w:val="en-US"/>
        </w:rPr>
        <w:t xml:space="preserve">will be </w:t>
      </w:r>
      <w:r w:rsidR="00E45019" w:rsidRPr="001B0BBF">
        <w:rPr>
          <w:lang w:val="en-US"/>
        </w:rPr>
        <w:t>no hole down the center</w:t>
      </w:r>
      <w:r w:rsidR="00FB5E79">
        <w:rPr>
          <w:lang w:val="en-US"/>
        </w:rPr>
        <w:t>,</w:t>
      </w:r>
      <w:r w:rsidR="00DA1995">
        <w:rPr>
          <w:lang w:val="en-US"/>
        </w:rPr>
        <w:t xml:space="preserve"> or it may show up while turning</w:t>
      </w:r>
    </w:p>
    <w:p w14:paraId="2BAA4CD3" w14:textId="326AE674" w:rsidR="00D26FB8" w:rsidRDefault="004832C2" w:rsidP="002A3ADB">
      <w:pPr>
        <w:pStyle w:val="ListParagraph"/>
        <w:numPr>
          <w:ilvl w:val="0"/>
          <w:numId w:val="1"/>
        </w:numPr>
        <w:spacing w:after="80"/>
        <w:ind w:left="714" w:hanging="357"/>
        <w:rPr>
          <w:lang w:val="en-US"/>
        </w:rPr>
      </w:pPr>
      <w:r w:rsidRPr="001B0BBF">
        <w:rPr>
          <w:lang w:val="en-US"/>
        </w:rPr>
        <w:t xml:space="preserve">Make sure that the glue-up is </w:t>
      </w:r>
      <w:r w:rsidR="00CD2C55" w:rsidRPr="001B0BBF">
        <w:rPr>
          <w:lang w:val="en-US"/>
        </w:rPr>
        <w:t>accurate</w:t>
      </w:r>
      <w:r w:rsidR="00BB3F68">
        <w:rPr>
          <w:lang w:val="en-US"/>
        </w:rPr>
        <w:t xml:space="preserve"> – consistent face to face dimensions are </w:t>
      </w:r>
      <w:r w:rsidR="009865A6">
        <w:rPr>
          <w:lang w:val="en-US"/>
        </w:rPr>
        <w:t xml:space="preserve">important because faces </w:t>
      </w:r>
      <w:r w:rsidR="007F3472">
        <w:rPr>
          <w:lang w:val="en-US"/>
        </w:rPr>
        <w:t xml:space="preserve">may </w:t>
      </w:r>
      <w:r w:rsidR="009865A6">
        <w:rPr>
          <w:lang w:val="en-US"/>
        </w:rPr>
        <w:t>be used as a reference</w:t>
      </w:r>
      <w:r w:rsidR="00575775">
        <w:rPr>
          <w:lang w:val="en-US"/>
        </w:rPr>
        <w:t xml:space="preserve"> when</w:t>
      </w:r>
      <w:r w:rsidR="00A55E2A">
        <w:rPr>
          <w:lang w:val="en-US"/>
        </w:rPr>
        <w:t xml:space="preserve"> drilling</w:t>
      </w:r>
    </w:p>
    <w:p w14:paraId="4296806B" w14:textId="7F595EC9" w:rsidR="00DC6049" w:rsidRDefault="00DC6049" w:rsidP="00DC6049">
      <w:pPr>
        <w:pStyle w:val="ListParagraph"/>
        <w:numPr>
          <w:ilvl w:val="0"/>
          <w:numId w:val="1"/>
        </w:numPr>
        <w:spacing w:after="80"/>
        <w:rPr>
          <w:lang w:val="en-US"/>
        </w:rPr>
      </w:pPr>
      <w:r>
        <w:rPr>
          <w:lang w:val="en-US"/>
        </w:rPr>
        <w:t>With blanks of multiple faces the blank is approximately round, and it might be best to turn it round on the lathe</w:t>
      </w:r>
      <w:r w:rsidR="004E2213">
        <w:rPr>
          <w:lang w:val="en-US"/>
        </w:rPr>
        <w:t xml:space="preserve"> before drilling</w:t>
      </w:r>
    </w:p>
    <w:p w14:paraId="22C951A1" w14:textId="37750304" w:rsidR="00DC6049" w:rsidRDefault="00DC6049" w:rsidP="00DC6049">
      <w:pPr>
        <w:pStyle w:val="ListParagraph"/>
        <w:numPr>
          <w:ilvl w:val="0"/>
          <w:numId w:val="1"/>
        </w:numPr>
        <w:spacing w:after="80"/>
        <w:rPr>
          <w:lang w:val="en-US"/>
        </w:rPr>
      </w:pPr>
      <w:r>
        <w:rPr>
          <w:lang w:val="en-US"/>
        </w:rPr>
        <w:t>If making all blanks round regardless of the number of sides is preferred, th</w:t>
      </w:r>
      <w:r w:rsidR="0059664D">
        <w:rPr>
          <w:lang w:val="en-US"/>
        </w:rPr>
        <w:t>en proceed in that manner</w:t>
      </w:r>
    </w:p>
    <w:p w14:paraId="7780692E" w14:textId="3F70741D" w:rsidR="004E2213" w:rsidRDefault="00B72F85" w:rsidP="00DD7CEC">
      <w:pPr>
        <w:pStyle w:val="ListParagraph"/>
        <w:numPr>
          <w:ilvl w:val="0"/>
          <w:numId w:val="1"/>
        </w:numPr>
        <w:spacing w:after="80"/>
        <w:ind w:left="714" w:hanging="357"/>
        <w:rPr>
          <w:lang w:val="en-US"/>
        </w:rPr>
      </w:pPr>
      <w:r>
        <w:rPr>
          <w:lang w:val="en-US"/>
        </w:rPr>
        <w:t xml:space="preserve">Blanks </w:t>
      </w:r>
      <w:r w:rsidRPr="00446A9C">
        <w:rPr>
          <w:b/>
          <w:bCs/>
          <w:lang w:val="en-US"/>
        </w:rPr>
        <w:t>must be well secure</w:t>
      </w:r>
      <w:r w:rsidR="00446A9C" w:rsidRPr="00446A9C">
        <w:rPr>
          <w:b/>
          <w:bCs/>
          <w:lang w:val="en-US"/>
        </w:rPr>
        <w:t>d</w:t>
      </w:r>
      <w:r>
        <w:rPr>
          <w:lang w:val="en-US"/>
        </w:rPr>
        <w:t xml:space="preserve"> during drilling to avoid out of round or </w:t>
      </w:r>
      <w:r w:rsidR="00446A9C">
        <w:rPr>
          <w:lang w:val="en-US"/>
        </w:rPr>
        <w:t>wandering holes</w:t>
      </w:r>
      <w:r w:rsidR="006224A3">
        <w:rPr>
          <w:lang w:val="en-US"/>
        </w:rPr>
        <w:t xml:space="preserve"> -</w:t>
      </w:r>
      <w:r w:rsidR="006224A3" w:rsidRPr="006224A3">
        <w:rPr>
          <w:lang w:val="en-US"/>
        </w:rPr>
        <w:t xml:space="preserve"> </w:t>
      </w:r>
      <w:r w:rsidR="006224A3">
        <w:rPr>
          <w:lang w:val="en-US"/>
        </w:rPr>
        <w:t>h</w:t>
      </w:r>
      <w:r w:rsidR="006224A3" w:rsidRPr="00B33D84">
        <w:rPr>
          <w:lang w:val="en-US"/>
        </w:rPr>
        <w:t>olding the blank firmly in place will be aided by having an even number of staves giving opposing flat surfaces</w:t>
      </w:r>
    </w:p>
    <w:p w14:paraId="711D984C" w14:textId="2296351D" w:rsidR="00F918BD" w:rsidRPr="00DD7CEC" w:rsidRDefault="00391BA7" w:rsidP="00DD7CEC">
      <w:pPr>
        <w:pStyle w:val="ListParagraph"/>
        <w:numPr>
          <w:ilvl w:val="0"/>
          <w:numId w:val="1"/>
        </w:numPr>
        <w:spacing w:after="80"/>
        <w:ind w:left="714" w:hanging="357"/>
        <w:rPr>
          <w:lang w:val="en-US"/>
        </w:rPr>
      </w:pPr>
      <w:r>
        <w:rPr>
          <w:lang w:val="en-US"/>
        </w:rPr>
        <w:t>Choose a drilling angle</w:t>
      </w:r>
      <w:r w:rsidR="004B5EB1">
        <w:rPr>
          <w:lang w:val="en-US"/>
        </w:rPr>
        <w:t xml:space="preserve"> such that </w:t>
      </w:r>
      <w:r w:rsidR="00AA7C92">
        <w:rPr>
          <w:lang w:val="en-US"/>
        </w:rPr>
        <w:t>the e</w:t>
      </w:r>
      <w:r w:rsidR="001C7CCB">
        <w:rPr>
          <w:lang w:val="en-US"/>
        </w:rPr>
        <w:t xml:space="preserve">xit point </w:t>
      </w:r>
      <w:r w:rsidR="00797BDC">
        <w:rPr>
          <w:lang w:val="en-US"/>
        </w:rPr>
        <w:t>is in</w:t>
      </w:r>
      <w:r w:rsidR="001C7CCB">
        <w:rPr>
          <w:lang w:val="en-US"/>
        </w:rPr>
        <w:t xml:space="preserve"> the</w:t>
      </w:r>
      <w:r w:rsidR="00C81712">
        <w:rPr>
          <w:lang w:val="en-US"/>
        </w:rPr>
        <w:t xml:space="preserve"> </w:t>
      </w:r>
      <w:r w:rsidR="00CF6E3B">
        <w:rPr>
          <w:lang w:val="en-US"/>
        </w:rPr>
        <w:t>opposite end of the blank and the drill bit does not go out through the side</w:t>
      </w:r>
      <w:r w:rsidR="00CA7B4D">
        <w:rPr>
          <w:lang w:val="en-US"/>
        </w:rPr>
        <w:t xml:space="preserve"> - </w:t>
      </w:r>
      <w:r w:rsidR="004B63F4">
        <w:rPr>
          <w:lang w:val="en-US"/>
        </w:rPr>
        <w:t xml:space="preserve">from experience </w:t>
      </w:r>
      <w:r w:rsidR="00651037">
        <w:rPr>
          <w:lang w:val="en-US"/>
        </w:rPr>
        <w:t xml:space="preserve">somewhere between </w:t>
      </w:r>
      <w:r w:rsidR="00CA7B4D">
        <w:rPr>
          <w:lang w:val="en-US"/>
        </w:rPr>
        <w:t>10</w:t>
      </w:r>
      <w:r w:rsidR="00651037">
        <w:rPr>
          <w:lang w:val="en-US"/>
        </w:rPr>
        <w:t xml:space="preserve"> and </w:t>
      </w:r>
      <w:r w:rsidR="00CA7B4D">
        <w:rPr>
          <w:lang w:val="en-US"/>
        </w:rPr>
        <w:t>15 deg seems about right based up where you want the drill bit to exit</w:t>
      </w:r>
      <w:r w:rsidR="00676E20">
        <w:rPr>
          <w:lang w:val="en-US"/>
        </w:rPr>
        <w:t xml:space="preserve">, </w:t>
      </w:r>
      <w:r w:rsidR="00CA7B4D">
        <w:rPr>
          <w:lang w:val="en-US"/>
        </w:rPr>
        <w:t>the length of the blank</w:t>
      </w:r>
      <w:r w:rsidR="00676E20">
        <w:rPr>
          <w:lang w:val="en-US"/>
        </w:rPr>
        <w:t xml:space="preserve"> and the size of the hole</w:t>
      </w:r>
      <w:r w:rsidR="00A16D1A">
        <w:rPr>
          <w:lang w:val="en-US"/>
        </w:rPr>
        <w:t xml:space="preserve"> </w:t>
      </w:r>
      <w:r w:rsidR="0009596F">
        <w:rPr>
          <w:lang w:val="en-US"/>
        </w:rPr>
        <w:t>–</w:t>
      </w:r>
      <w:r w:rsidR="00A16D1A">
        <w:rPr>
          <w:lang w:val="en-US"/>
        </w:rPr>
        <w:t xml:space="preserve"> </w:t>
      </w:r>
      <w:r w:rsidR="0009596F">
        <w:rPr>
          <w:lang w:val="en-US"/>
        </w:rPr>
        <w:t>only experience will tell you</w:t>
      </w:r>
    </w:p>
    <w:p w14:paraId="12A519E1" w14:textId="41674773" w:rsidR="002D29CC" w:rsidRPr="001B0BBF" w:rsidRDefault="00D26FB8" w:rsidP="002A3ADB">
      <w:pPr>
        <w:pStyle w:val="ListParagraph"/>
        <w:numPr>
          <w:ilvl w:val="0"/>
          <w:numId w:val="1"/>
        </w:numPr>
        <w:spacing w:after="80"/>
        <w:ind w:left="714" w:hanging="357"/>
        <w:rPr>
          <w:lang w:val="en-US"/>
        </w:rPr>
      </w:pPr>
      <w:r w:rsidRPr="001B0BBF">
        <w:rPr>
          <w:lang w:val="en-US"/>
        </w:rPr>
        <w:t xml:space="preserve">Since you will be drilling </w:t>
      </w:r>
      <w:r w:rsidR="00260471">
        <w:rPr>
          <w:lang w:val="en-US"/>
        </w:rPr>
        <w:t>through perh</w:t>
      </w:r>
      <w:r w:rsidR="00F740E4">
        <w:rPr>
          <w:lang w:val="en-US"/>
        </w:rPr>
        <w:t xml:space="preserve">aps different woods </w:t>
      </w:r>
      <w:r w:rsidR="00405A6E">
        <w:rPr>
          <w:lang w:val="en-US"/>
        </w:rPr>
        <w:t>and different grains</w:t>
      </w:r>
      <w:r w:rsidR="00AB0991">
        <w:rPr>
          <w:lang w:val="en-US"/>
        </w:rPr>
        <w:t xml:space="preserve"> and </w:t>
      </w:r>
      <w:r w:rsidR="00BD25DE">
        <w:rPr>
          <w:lang w:val="en-US"/>
        </w:rPr>
        <w:t>turning a segmented blank</w:t>
      </w:r>
      <w:r w:rsidR="00B33D84">
        <w:rPr>
          <w:lang w:val="en-US"/>
        </w:rPr>
        <w:t>,</w:t>
      </w:r>
      <w:r w:rsidR="00405A6E">
        <w:rPr>
          <w:lang w:val="en-US"/>
        </w:rPr>
        <w:t xml:space="preserve"> </w:t>
      </w:r>
      <w:r w:rsidR="0053194D">
        <w:rPr>
          <w:lang w:val="en-US"/>
        </w:rPr>
        <w:t xml:space="preserve">it is </w:t>
      </w:r>
      <w:r w:rsidR="0017315D">
        <w:rPr>
          <w:lang w:val="en-US"/>
        </w:rPr>
        <w:t>recommend</w:t>
      </w:r>
      <w:r w:rsidR="0053194D">
        <w:rPr>
          <w:lang w:val="en-US"/>
        </w:rPr>
        <w:t>ed to</w:t>
      </w:r>
      <w:r w:rsidR="0017315D">
        <w:rPr>
          <w:lang w:val="en-US"/>
        </w:rPr>
        <w:t xml:space="preserve"> </w:t>
      </w:r>
      <w:r w:rsidR="006311DE">
        <w:rPr>
          <w:lang w:val="en-US"/>
        </w:rPr>
        <w:t>let the glue-up</w:t>
      </w:r>
      <w:r w:rsidR="004360BE">
        <w:rPr>
          <w:lang w:val="en-US"/>
        </w:rPr>
        <w:t xml:space="preserve"> sit overnight</w:t>
      </w:r>
      <w:r w:rsidR="006311DE">
        <w:rPr>
          <w:lang w:val="en-US"/>
        </w:rPr>
        <w:t xml:space="preserve"> </w:t>
      </w:r>
    </w:p>
    <w:p w14:paraId="75101AEE" w14:textId="01855BC0" w:rsidR="00E60D73" w:rsidRDefault="00FB2E23" w:rsidP="0013030B">
      <w:pPr>
        <w:pStyle w:val="ListParagraph"/>
        <w:numPr>
          <w:ilvl w:val="0"/>
          <w:numId w:val="1"/>
        </w:numPr>
        <w:spacing w:after="200"/>
        <w:ind w:left="714" w:hanging="357"/>
        <w:rPr>
          <w:lang w:val="en-US"/>
        </w:rPr>
      </w:pPr>
      <w:r w:rsidRPr="001B0BBF">
        <w:rPr>
          <w:lang w:val="en-US"/>
        </w:rPr>
        <w:t xml:space="preserve">Decide upon the drill bit entry point </w:t>
      </w:r>
      <w:r w:rsidR="00840146">
        <w:rPr>
          <w:lang w:val="en-US"/>
        </w:rPr>
        <w:t>and drilling an</w:t>
      </w:r>
      <w:r w:rsidR="009257B4">
        <w:rPr>
          <w:lang w:val="en-US"/>
        </w:rPr>
        <w:t xml:space="preserve">gle </w:t>
      </w:r>
      <w:r w:rsidR="00913185" w:rsidRPr="001B0BBF">
        <w:rPr>
          <w:lang w:val="en-US"/>
        </w:rPr>
        <w:t>–</w:t>
      </w:r>
      <w:r w:rsidR="0040647C" w:rsidRPr="001B0BBF">
        <w:rPr>
          <w:lang w:val="en-US"/>
        </w:rPr>
        <w:t xml:space="preserve"> </w:t>
      </w:r>
      <w:r w:rsidR="00913185" w:rsidRPr="001B0BBF">
        <w:rPr>
          <w:lang w:val="en-US"/>
        </w:rPr>
        <w:t xml:space="preserve">this determines the </w:t>
      </w:r>
      <w:r w:rsidR="00DD222F">
        <w:rPr>
          <w:lang w:val="en-US"/>
        </w:rPr>
        <w:t>exit point</w:t>
      </w:r>
    </w:p>
    <w:p w14:paraId="3769014E" w14:textId="02AFF04A" w:rsidR="00205D91" w:rsidRDefault="00205D91" w:rsidP="00205D91">
      <w:pPr>
        <w:pStyle w:val="ListParagraph"/>
        <w:spacing w:after="480"/>
        <w:ind w:left="714"/>
        <w:rPr>
          <w:lang w:val="en-US"/>
        </w:rPr>
      </w:pPr>
    </w:p>
    <w:tbl>
      <w:tblPr>
        <w:tblStyle w:val="TableGrid"/>
        <w:tblpPr w:leftFromText="180" w:rightFromText="180" w:vertAnchor="text" w:tblpY="1"/>
        <w:tblOverlap w:val="never"/>
        <w:tblW w:w="114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
        <w:gridCol w:w="2148"/>
        <w:gridCol w:w="470"/>
        <w:gridCol w:w="3040"/>
        <w:gridCol w:w="2535"/>
        <w:gridCol w:w="3252"/>
      </w:tblGrid>
      <w:tr w:rsidR="00DD2330" w14:paraId="6BD79BC1" w14:textId="54BB88F4" w:rsidTr="004B00CE">
        <w:trPr>
          <w:gridBefore w:val="1"/>
          <w:wBefore w:w="7" w:type="dxa"/>
          <w:trHeight w:val="3050"/>
        </w:trPr>
        <w:tc>
          <w:tcPr>
            <w:tcW w:w="2618" w:type="dxa"/>
            <w:gridSpan w:val="2"/>
          </w:tcPr>
          <w:p w14:paraId="36786ADB" w14:textId="77777777" w:rsidR="00DD2330" w:rsidRDefault="0054052E" w:rsidP="001C3AC3">
            <w:pPr>
              <w:pStyle w:val="ListParagraph"/>
              <w:spacing w:after="80"/>
              <w:ind w:left="0"/>
              <w:rPr>
                <w:lang w:val="en-US"/>
              </w:rPr>
            </w:pPr>
            <w:r>
              <w:rPr>
                <w:noProof/>
                <w:lang w:val="en-US"/>
              </w:rPr>
              <w:drawing>
                <wp:inline distT="0" distB="0" distL="0" distR="0" wp14:anchorId="121A174A" wp14:editId="0383FF39">
                  <wp:extent cx="1455420" cy="3084195"/>
                  <wp:effectExtent l="0" t="0" r="0" b="1905"/>
                  <wp:docPr id="24" name="Picture 2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shap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55420" cy="3084195"/>
                          </a:xfrm>
                          <a:prstGeom prst="rect">
                            <a:avLst/>
                          </a:prstGeom>
                        </pic:spPr>
                      </pic:pic>
                    </a:graphicData>
                  </a:graphic>
                </wp:inline>
              </w:drawing>
            </w:r>
          </w:p>
          <w:p w14:paraId="22488E07" w14:textId="564F2CD9" w:rsidR="003770CE" w:rsidRDefault="003770CE" w:rsidP="001C3AC3">
            <w:pPr>
              <w:pStyle w:val="ListParagraph"/>
              <w:spacing w:after="80"/>
              <w:ind w:left="0"/>
              <w:rPr>
                <w:lang w:val="en-US"/>
              </w:rPr>
            </w:pPr>
          </w:p>
        </w:tc>
        <w:tc>
          <w:tcPr>
            <w:tcW w:w="3040" w:type="dxa"/>
          </w:tcPr>
          <w:p w14:paraId="422E6B45" w14:textId="77777777" w:rsidR="00DD2330" w:rsidRDefault="00DD2330" w:rsidP="001C3AC3">
            <w:pPr>
              <w:pStyle w:val="ListParagraph"/>
              <w:spacing w:after="80"/>
              <w:ind w:left="0"/>
              <w:rPr>
                <w:lang w:val="en-US"/>
              </w:rPr>
            </w:pPr>
            <w:r>
              <w:rPr>
                <w:lang w:val="en-US"/>
              </w:rPr>
              <w:t>To drill vertically there are 2 options:</w:t>
            </w:r>
          </w:p>
          <w:p w14:paraId="3BB439BB" w14:textId="689150AB" w:rsidR="00DD2330" w:rsidRDefault="00DD2330" w:rsidP="001C3AC3">
            <w:pPr>
              <w:pStyle w:val="ListParagraph"/>
              <w:numPr>
                <w:ilvl w:val="0"/>
                <w:numId w:val="8"/>
              </w:numPr>
              <w:spacing w:after="80"/>
              <w:rPr>
                <w:lang w:val="en-US"/>
              </w:rPr>
            </w:pPr>
            <w:r>
              <w:rPr>
                <w:lang w:val="en-US"/>
              </w:rPr>
              <w:t xml:space="preserve">hold the blank at the drilling angle in an angle </w:t>
            </w:r>
            <w:r w:rsidR="00D369DA">
              <w:rPr>
                <w:lang w:val="en-US"/>
              </w:rPr>
              <w:t xml:space="preserve">vice </w:t>
            </w:r>
            <w:r>
              <w:rPr>
                <w:lang w:val="en-US"/>
              </w:rPr>
              <w:t>(see below)</w:t>
            </w:r>
            <w:r w:rsidR="00380886">
              <w:rPr>
                <w:lang w:val="en-US"/>
              </w:rPr>
              <w:t xml:space="preserve"> </w:t>
            </w:r>
            <w:r w:rsidR="003770CE">
              <w:rPr>
                <w:lang w:val="en-US"/>
              </w:rPr>
              <w:t>–</w:t>
            </w:r>
            <w:r w:rsidR="00380886">
              <w:rPr>
                <w:lang w:val="en-US"/>
              </w:rPr>
              <w:t xml:space="preserve"> easiest</w:t>
            </w:r>
            <w:r w:rsidR="003770CE">
              <w:rPr>
                <w:lang w:val="en-US"/>
              </w:rPr>
              <w:t xml:space="preserve"> and likely most accurate</w:t>
            </w:r>
          </w:p>
          <w:p w14:paraId="65E18497" w14:textId="4887A979" w:rsidR="00DD2330" w:rsidRDefault="00DD2330" w:rsidP="001C3AC3">
            <w:pPr>
              <w:pStyle w:val="ListParagraph"/>
              <w:numPr>
                <w:ilvl w:val="0"/>
                <w:numId w:val="8"/>
              </w:numPr>
              <w:spacing w:after="80"/>
              <w:rPr>
                <w:lang w:val="en-US"/>
              </w:rPr>
            </w:pPr>
            <w:r>
              <w:rPr>
                <w:lang w:val="en-US"/>
              </w:rPr>
              <w:t xml:space="preserve">hold the blank </w:t>
            </w:r>
            <w:r w:rsidR="00AB58F6">
              <w:rPr>
                <w:lang w:val="en-US"/>
              </w:rPr>
              <w:t xml:space="preserve">at the drilling angle </w:t>
            </w:r>
            <w:r w:rsidR="00AD6466">
              <w:rPr>
                <w:lang w:val="en-US"/>
              </w:rPr>
              <w:t>in a regular vice</w:t>
            </w:r>
          </w:p>
          <w:p w14:paraId="0DD73D1A" w14:textId="77777777" w:rsidR="00370B66" w:rsidRDefault="00F77A6A" w:rsidP="001C3AC3">
            <w:pPr>
              <w:spacing w:after="80"/>
              <w:ind w:left="360"/>
              <w:rPr>
                <w:lang w:val="en-US"/>
              </w:rPr>
            </w:pPr>
            <w:r>
              <w:rPr>
                <w:lang w:val="en-US"/>
              </w:rPr>
              <w:t>A</w:t>
            </w:r>
            <w:r w:rsidR="00DD2330" w:rsidRPr="005162DA">
              <w:rPr>
                <w:lang w:val="en-US"/>
              </w:rPr>
              <w:t xml:space="preserve">ccuracy here can save a lot of grief later </w:t>
            </w:r>
          </w:p>
          <w:p w14:paraId="547D73FD" w14:textId="05078DCA" w:rsidR="00DD2330" w:rsidRPr="005162DA" w:rsidRDefault="00F77A6A" w:rsidP="001C3AC3">
            <w:pPr>
              <w:spacing w:after="80"/>
              <w:ind w:left="360"/>
              <w:rPr>
                <w:lang w:val="en-US"/>
              </w:rPr>
            </w:pPr>
            <w:r>
              <w:rPr>
                <w:lang w:val="en-US"/>
              </w:rPr>
              <w:t>W</w:t>
            </w:r>
            <w:r w:rsidR="00DD2330" w:rsidRPr="005162DA">
              <w:rPr>
                <w:lang w:val="en-US"/>
              </w:rPr>
              <w:t>hen drilling, place a sacrificial piece under the blank to prevent blowout and protect the drill bit</w:t>
            </w:r>
          </w:p>
        </w:tc>
        <w:tc>
          <w:tcPr>
            <w:tcW w:w="5787" w:type="dxa"/>
            <w:gridSpan w:val="2"/>
          </w:tcPr>
          <w:p w14:paraId="23E4AB0D" w14:textId="77777777" w:rsidR="00DD2330" w:rsidRDefault="00DD2330" w:rsidP="001C3AC3">
            <w:pPr>
              <w:pStyle w:val="ListParagraph"/>
              <w:spacing w:after="80"/>
              <w:ind w:left="0"/>
              <w:rPr>
                <w:lang w:val="en-US"/>
              </w:rPr>
            </w:pPr>
            <w:r>
              <w:rPr>
                <w:noProof/>
              </w:rPr>
              <w:drawing>
                <wp:inline distT="0" distB="0" distL="0" distR="0" wp14:anchorId="48C3D481" wp14:editId="1CBBE40E">
                  <wp:extent cx="1700784" cy="1874520"/>
                  <wp:effectExtent l="0" t="0" r="0" b="0"/>
                  <wp:docPr id="27" name="Picture 27" descr="A picture containing metalware,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metalware, gea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0784" cy="1874520"/>
                          </a:xfrm>
                          <a:prstGeom prst="rect">
                            <a:avLst/>
                          </a:prstGeom>
                          <a:noFill/>
                          <a:ln>
                            <a:noFill/>
                          </a:ln>
                        </pic:spPr>
                      </pic:pic>
                    </a:graphicData>
                  </a:graphic>
                </wp:inline>
              </w:drawing>
            </w:r>
            <w:r>
              <w:rPr>
                <w:lang w:val="en-US"/>
              </w:rPr>
              <w:t xml:space="preserve"> </w:t>
            </w:r>
          </w:p>
          <w:p w14:paraId="3981D9C0" w14:textId="0E652C64" w:rsidR="00DD2330" w:rsidRDefault="00DD2330" w:rsidP="001C3AC3">
            <w:pPr>
              <w:pStyle w:val="ListParagraph"/>
              <w:spacing w:after="80"/>
              <w:ind w:left="0"/>
              <w:rPr>
                <w:lang w:val="en-US"/>
              </w:rPr>
            </w:pPr>
            <w:r>
              <w:rPr>
                <w:lang w:val="en-US"/>
              </w:rPr>
              <w:t xml:space="preserve">       Angle vice</w:t>
            </w:r>
          </w:p>
        </w:tc>
      </w:tr>
      <w:tr w:rsidR="000D5D6C" w14:paraId="3F759E7C" w14:textId="02FAEC0A" w:rsidTr="004B00CE">
        <w:tc>
          <w:tcPr>
            <w:tcW w:w="11452" w:type="dxa"/>
            <w:gridSpan w:val="6"/>
          </w:tcPr>
          <w:p w14:paraId="3EBB9E63" w14:textId="3EB809E4" w:rsidR="00A9541B" w:rsidRDefault="000D5D6C" w:rsidP="001C3AC3">
            <w:pPr>
              <w:spacing w:after="80"/>
              <w:rPr>
                <w:noProof/>
              </w:rPr>
            </w:pPr>
            <w:r>
              <w:rPr>
                <w:noProof/>
              </w:rPr>
              <w:t>To aim for an exit point the same distance from the centre as the entry point calculate the drilling angle as</w:t>
            </w:r>
            <w:r w:rsidR="00A9541B">
              <w:rPr>
                <w:noProof/>
              </w:rPr>
              <w:t>:</w:t>
            </w:r>
            <w:r>
              <w:rPr>
                <w:noProof/>
              </w:rPr>
              <w:t xml:space="preserve"> </w:t>
            </w:r>
          </w:p>
          <w:p w14:paraId="6F3DFE2B" w14:textId="1F33CE68" w:rsidR="000D5D6C" w:rsidRDefault="00A9541B" w:rsidP="001C3AC3">
            <w:pPr>
              <w:spacing w:after="80"/>
              <w:rPr>
                <w:noProof/>
              </w:rPr>
            </w:pPr>
            <w:r>
              <w:rPr>
                <w:noProof/>
              </w:rPr>
              <w:t>I</w:t>
            </w:r>
            <w:r w:rsidR="000D5D6C">
              <w:rPr>
                <w:noProof/>
              </w:rPr>
              <w:t xml:space="preserve">nversetangent (2 x distance from the centre </w:t>
            </w:r>
            <w:r w:rsidR="00B92C99">
              <w:rPr>
                <w:noProof/>
              </w:rPr>
              <w:t xml:space="preserve">divided by </w:t>
            </w:r>
            <w:r w:rsidR="000D5D6C">
              <w:rPr>
                <w:noProof/>
              </w:rPr>
              <w:t>blank length)</w:t>
            </w:r>
          </w:p>
        </w:tc>
      </w:tr>
      <w:tr w:rsidR="001517A5" w14:paraId="54B1C604" w14:textId="62BF7086" w:rsidTr="004B00CE">
        <w:tc>
          <w:tcPr>
            <w:tcW w:w="11452" w:type="dxa"/>
            <w:gridSpan w:val="6"/>
          </w:tcPr>
          <w:p w14:paraId="654CA1D0" w14:textId="77777777" w:rsidR="001517A5" w:rsidRDefault="001517A5" w:rsidP="001C3AC3">
            <w:pPr>
              <w:spacing w:after="80"/>
              <w:rPr>
                <w:noProof/>
              </w:rPr>
            </w:pPr>
          </w:p>
        </w:tc>
      </w:tr>
      <w:tr w:rsidR="006F6D3D" w14:paraId="3D19A0CB" w14:textId="2141051F" w:rsidTr="004B00CE">
        <w:tc>
          <w:tcPr>
            <w:tcW w:w="2155" w:type="dxa"/>
            <w:gridSpan w:val="2"/>
          </w:tcPr>
          <w:p w14:paraId="0D93D85F" w14:textId="74BC509B" w:rsidR="006F6D3D" w:rsidRDefault="00B02B9E" w:rsidP="001C3AC3">
            <w:pPr>
              <w:spacing w:after="80"/>
              <w:rPr>
                <w:lang w:val="en-US"/>
              </w:rPr>
            </w:pPr>
            <w:r>
              <w:rPr>
                <w:noProof/>
              </w:rPr>
              <w:lastRenderedPageBreak/>
              <mc:AlternateContent>
                <mc:Choice Requires="wps">
                  <w:drawing>
                    <wp:anchor distT="0" distB="0" distL="114300" distR="114300" simplePos="0" relativeHeight="251657728" behindDoc="0" locked="0" layoutInCell="1" allowOverlap="1" wp14:anchorId="3B65A4C0" wp14:editId="1AC48FCA">
                      <wp:simplePos x="0" y="0"/>
                      <wp:positionH relativeFrom="column">
                        <wp:posOffset>173524</wp:posOffset>
                      </wp:positionH>
                      <wp:positionV relativeFrom="paragraph">
                        <wp:posOffset>1056588</wp:posOffset>
                      </wp:positionV>
                      <wp:extent cx="968680" cy="271397"/>
                      <wp:effectExtent l="0" t="0" r="0" b="0"/>
                      <wp:wrapNone/>
                      <wp:docPr id="4" name="Text Box 4"/>
                      <wp:cNvGraphicFramePr/>
                      <a:graphic xmlns:a="http://schemas.openxmlformats.org/drawingml/2006/main">
                        <a:graphicData uri="http://schemas.microsoft.com/office/word/2010/wordprocessingShape">
                          <wps:wsp>
                            <wps:cNvSpPr txBox="1"/>
                            <wps:spPr>
                              <a:xfrm>
                                <a:off x="0" y="0"/>
                                <a:ext cx="968680" cy="271397"/>
                              </a:xfrm>
                              <a:prstGeom prst="rect">
                                <a:avLst/>
                              </a:prstGeom>
                              <a:noFill/>
                              <a:ln w="6350">
                                <a:noFill/>
                              </a:ln>
                            </wps:spPr>
                            <wps:txbx>
                              <w:txbxContent>
                                <w:p w14:paraId="2C23430B" w14:textId="16ACAC0C" w:rsidR="00671657" w:rsidRPr="009F3238" w:rsidRDefault="00671657" w:rsidP="00831E48">
                                  <w:pPr>
                                    <w:spacing w:after="0"/>
                                    <w:rPr>
                                      <w:color w:val="FF0000"/>
                                      <w:sz w:val="18"/>
                                      <w:szCs w:val="18"/>
                                      <w:lang w:val="en-US"/>
                                    </w:rPr>
                                  </w:pPr>
                                  <w:r w:rsidRPr="009F3238">
                                    <w:rPr>
                                      <w:color w:val="FF0000"/>
                                      <w:sz w:val="18"/>
                                      <w:szCs w:val="18"/>
                                      <w:lang w:val="en-US"/>
                                    </w:rPr>
                                    <w:t>Sacrificial piece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5A4C0" id="_x0000_t202" coordsize="21600,21600" o:spt="202" path="m,l,21600r21600,l21600,xe">
                      <v:stroke joinstyle="miter"/>
                      <v:path gradientshapeok="t" o:connecttype="rect"/>
                    </v:shapetype>
                    <v:shape id="Text Box 4" o:spid="_x0000_s1026" type="#_x0000_t202" style="position:absolute;margin-left:13.65pt;margin-top:83.2pt;width:76.25pt;height:2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" filled="f" stroked="f" strokeweight=".5pt">
                      <v:textbox>
                        <w:txbxContent>
                          <w:p w14:paraId="2C23430B" w14:textId="16ACAC0C" w:rsidR="00671657" w:rsidRPr="009F3238" w:rsidRDefault="00671657" w:rsidP="00831E48">
                            <w:pPr>
                              <w:spacing w:after="0"/>
                              <w:rPr>
                                <w:color w:val="FF0000"/>
                                <w:sz w:val="18"/>
                                <w:szCs w:val="18"/>
                                <w:lang w:val="en-US"/>
                              </w:rPr>
                            </w:pPr>
                            <w:r w:rsidRPr="009F3238">
                              <w:rPr>
                                <w:color w:val="FF0000"/>
                                <w:sz w:val="18"/>
                                <w:szCs w:val="18"/>
                                <w:lang w:val="en-US"/>
                              </w:rPr>
                              <w:t>Sacrificial piece</w:t>
                            </w:r>
                          </w:p>
                        </w:txbxContent>
                      </v:textbox>
                    </v:shape>
                  </w:pict>
                </mc:Fallback>
              </mc:AlternateContent>
            </w:r>
            <w:r w:rsidR="006F6D3D">
              <w:rPr>
                <w:noProof/>
              </w:rPr>
              <w:drawing>
                <wp:inline distT="0" distB="0" distL="0" distR="0" wp14:anchorId="5A830852" wp14:editId="1EA21E24">
                  <wp:extent cx="1231265" cy="1249680"/>
                  <wp:effectExtent l="0" t="0" r="6985" b="7620"/>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1265" cy="1249680"/>
                          </a:xfrm>
                          <a:prstGeom prst="rect">
                            <a:avLst/>
                          </a:prstGeom>
                        </pic:spPr>
                      </pic:pic>
                    </a:graphicData>
                  </a:graphic>
                </wp:inline>
              </w:drawing>
            </w:r>
          </w:p>
        </w:tc>
        <w:tc>
          <w:tcPr>
            <w:tcW w:w="3510" w:type="dxa"/>
            <w:gridSpan w:val="2"/>
          </w:tcPr>
          <w:p w14:paraId="693BFB03" w14:textId="5DFF8511" w:rsidR="006F6D3D" w:rsidRDefault="006F6D3D" w:rsidP="001C3AC3">
            <w:pPr>
              <w:spacing w:after="80"/>
              <w:rPr>
                <w:lang w:val="en-US"/>
              </w:rPr>
            </w:pPr>
            <w:r>
              <w:rPr>
                <w:noProof/>
              </w:rPr>
              <mc:AlternateContent>
                <mc:Choice Requires="wps">
                  <w:drawing>
                    <wp:anchor distT="0" distB="0" distL="114300" distR="114300" simplePos="0" relativeHeight="251672064" behindDoc="0" locked="0" layoutInCell="1" allowOverlap="1" wp14:anchorId="36686C94" wp14:editId="620610C5">
                      <wp:simplePos x="0" y="0"/>
                      <wp:positionH relativeFrom="column">
                        <wp:posOffset>1050216</wp:posOffset>
                      </wp:positionH>
                      <wp:positionV relativeFrom="paragraph">
                        <wp:posOffset>661248</wp:posOffset>
                      </wp:positionV>
                      <wp:extent cx="914400" cy="25469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914400" cy="254695"/>
                              </a:xfrm>
                              <a:prstGeom prst="rect">
                                <a:avLst/>
                              </a:prstGeom>
                              <a:noFill/>
                              <a:ln w="6350">
                                <a:noFill/>
                              </a:ln>
                            </wps:spPr>
                            <wps:txbx>
                              <w:txbxContent>
                                <w:p w14:paraId="6AAFA457" w14:textId="21B858C8" w:rsidR="006F6D3D" w:rsidRPr="00574300" w:rsidRDefault="006F6D3D">
                                  <w:pPr>
                                    <w:rPr>
                                      <w:sz w:val="16"/>
                                      <w:szCs w:val="16"/>
                                      <w:lang w:val="en-US"/>
                                    </w:rPr>
                                  </w:pPr>
                                  <w:r w:rsidRPr="00574300">
                                    <w:rPr>
                                      <w:color w:val="FF0000"/>
                                      <w:sz w:val="16"/>
                                      <w:szCs w:val="16"/>
                                      <w:lang w:val="en-US"/>
                                    </w:rPr>
                                    <w:t>90 deg to drill bit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686C94" id="Text Box 15" o:spid="_x0000_s1027" type="#_x0000_t202" style="position:absolute;margin-left:82.7pt;margin-top:52.05pt;width:1in;height:20.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" filled="f" stroked="f" strokeweight=".5pt">
                      <v:textbox>
                        <w:txbxContent>
                          <w:p w14:paraId="6AAFA457" w14:textId="21B858C8" w:rsidR="006F6D3D" w:rsidRPr="00574300" w:rsidRDefault="006F6D3D">
                            <w:pPr>
                              <w:rPr>
                                <w:sz w:val="16"/>
                                <w:szCs w:val="16"/>
                                <w:lang w:val="en-US"/>
                              </w:rPr>
                            </w:pPr>
                            <w:r w:rsidRPr="00574300">
                              <w:rPr>
                                <w:color w:val="FF0000"/>
                                <w:sz w:val="16"/>
                                <w:szCs w:val="16"/>
                                <w:lang w:val="en-US"/>
                              </w:rPr>
                              <w:t>90 deg to drill bit</w:t>
                            </w:r>
                          </w:p>
                        </w:txbxContent>
                      </v:textbox>
                    </v:shape>
                  </w:pict>
                </mc:Fallback>
              </mc:AlternateContent>
            </w:r>
            <w:r>
              <w:rPr>
                <w:noProof/>
              </w:rPr>
              <mc:AlternateContent>
                <mc:Choice Requires="wps">
                  <w:drawing>
                    <wp:anchor distT="0" distB="0" distL="114300" distR="114300" simplePos="0" relativeHeight="251664896" behindDoc="0" locked="0" layoutInCell="1" allowOverlap="1" wp14:anchorId="6DA04EDE" wp14:editId="11249A4F">
                      <wp:simplePos x="0" y="0"/>
                      <wp:positionH relativeFrom="column">
                        <wp:posOffset>1404767</wp:posOffset>
                      </wp:positionH>
                      <wp:positionV relativeFrom="paragraph">
                        <wp:posOffset>452606</wp:posOffset>
                      </wp:positionV>
                      <wp:extent cx="8479" cy="514728"/>
                      <wp:effectExtent l="19050" t="19050" r="29845" b="19050"/>
                      <wp:wrapNone/>
                      <wp:docPr id="10" name="Straight Connector 10"/>
                      <wp:cNvGraphicFramePr/>
                      <a:graphic xmlns:a="http://schemas.openxmlformats.org/drawingml/2006/main">
                        <a:graphicData uri="http://schemas.microsoft.com/office/word/2010/wordprocessingShape">
                          <wps:wsp>
                            <wps:cNvCnPr/>
                            <wps:spPr>
                              <a:xfrm>
                                <a:off x="0" y="0"/>
                                <a:ext cx="8479" cy="514728"/>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D77BEA" id="Straight Connector 10"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6pt,35.65pt" to="111.2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" strokecolor="yellow" strokeweight="3pt">
                      <v:stroke joinstyle="miter"/>
                    </v:line>
                  </w:pict>
                </mc:Fallback>
              </mc:AlternateContent>
            </w:r>
            <w:r>
              <w:rPr>
                <w:noProof/>
                <w:lang w:val="en-US"/>
              </w:rPr>
              <w:drawing>
                <wp:inline distT="0" distB="0" distL="0" distR="0" wp14:anchorId="1532F3C4" wp14:editId="1B1C009A">
                  <wp:extent cx="2075688" cy="1298448"/>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75688" cy="1298448"/>
                          </a:xfrm>
                          <a:prstGeom prst="rect">
                            <a:avLst/>
                          </a:prstGeom>
                        </pic:spPr>
                      </pic:pic>
                    </a:graphicData>
                  </a:graphic>
                </wp:inline>
              </w:drawing>
            </w:r>
          </w:p>
        </w:tc>
        <w:tc>
          <w:tcPr>
            <w:tcW w:w="2535" w:type="dxa"/>
          </w:tcPr>
          <w:p w14:paraId="799274E2" w14:textId="335F33ED" w:rsidR="006F6D3D" w:rsidRDefault="006F6D3D" w:rsidP="001C3AC3">
            <w:pPr>
              <w:spacing w:after="80"/>
              <w:rPr>
                <w:noProof/>
              </w:rPr>
            </w:pPr>
          </w:p>
        </w:tc>
        <w:tc>
          <w:tcPr>
            <w:tcW w:w="3252" w:type="dxa"/>
          </w:tcPr>
          <w:p w14:paraId="566E4084" w14:textId="1FB670D3" w:rsidR="006F6D3D" w:rsidRDefault="006F6D3D" w:rsidP="001C3AC3">
            <w:pPr>
              <w:spacing w:after="80"/>
              <w:rPr>
                <w:noProof/>
              </w:rPr>
            </w:pPr>
          </w:p>
        </w:tc>
      </w:tr>
    </w:tbl>
    <w:p w14:paraId="63937454" w14:textId="3AB9609E" w:rsidR="00625C03" w:rsidRPr="00625C03" w:rsidRDefault="00625C03" w:rsidP="00625C03">
      <w:pPr>
        <w:spacing w:after="80"/>
        <w:rPr>
          <w:lang w:val="en-US"/>
        </w:rPr>
      </w:pPr>
    </w:p>
    <w:p w14:paraId="6C766AFA" w14:textId="3EFE3A25" w:rsidR="00F15F71" w:rsidRDefault="00B71BB4" w:rsidP="00352F97">
      <w:pPr>
        <w:pStyle w:val="ListParagraph"/>
        <w:numPr>
          <w:ilvl w:val="0"/>
          <w:numId w:val="4"/>
        </w:numPr>
        <w:spacing w:after="80"/>
        <w:rPr>
          <w:lang w:val="en-US"/>
        </w:rPr>
      </w:pPr>
      <w:r>
        <w:rPr>
          <w:lang w:val="en-US"/>
        </w:rPr>
        <w:t>F</w:t>
      </w:r>
      <w:r w:rsidR="006E16C8">
        <w:rPr>
          <w:lang w:val="en-US"/>
        </w:rPr>
        <w:t>or the drill bit to exit as planned</w:t>
      </w:r>
      <w:r w:rsidR="005706A8">
        <w:rPr>
          <w:lang w:val="en-US"/>
        </w:rPr>
        <w:t xml:space="preserve"> </w:t>
      </w:r>
      <w:r>
        <w:rPr>
          <w:lang w:val="en-US"/>
        </w:rPr>
        <w:t xml:space="preserve">take care with </w:t>
      </w:r>
      <w:r w:rsidR="007850F6">
        <w:rPr>
          <w:lang w:val="en-US"/>
        </w:rPr>
        <w:t xml:space="preserve">the setup </w:t>
      </w:r>
      <w:r w:rsidR="005706A8">
        <w:rPr>
          <w:lang w:val="en-US"/>
        </w:rPr>
        <w:t>– time taken here will bring its rewards</w:t>
      </w:r>
      <w:r w:rsidR="00276240">
        <w:rPr>
          <w:lang w:val="en-US"/>
        </w:rPr>
        <w:t xml:space="preserve"> </w:t>
      </w:r>
      <w:r w:rsidR="00134707">
        <w:rPr>
          <w:lang w:val="en-US"/>
        </w:rPr>
        <w:t>–</w:t>
      </w:r>
      <w:r w:rsidR="00276240">
        <w:rPr>
          <w:lang w:val="en-US"/>
        </w:rPr>
        <w:t xml:space="preserve"> </w:t>
      </w:r>
      <w:r w:rsidR="00134707" w:rsidRPr="00CA10A1">
        <w:rPr>
          <w:b/>
          <w:bCs/>
          <w:lang w:val="en-US"/>
        </w:rPr>
        <w:t>check</w:t>
      </w:r>
      <w:r w:rsidR="00134707">
        <w:rPr>
          <w:lang w:val="en-US"/>
        </w:rPr>
        <w:t xml:space="preserve"> </w:t>
      </w:r>
      <w:r w:rsidR="00134707" w:rsidRPr="00030289">
        <w:rPr>
          <w:b/>
          <w:bCs/>
          <w:lang w:val="en-US"/>
        </w:rPr>
        <w:t>setup at least twice</w:t>
      </w:r>
      <w:r w:rsidR="00134707">
        <w:rPr>
          <w:lang w:val="en-US"/>
        </w:rPr>
        <w:t>!</w:t>
      </w:r>
    </w:p>
    <w:p w14:paraId="398E27DB" w14:textId="1BE6C866" w:rsidR="00916C0E" w:rsidRDefault="002E7C1E" w:rsidP="00FA7444">
      <w:pPr>
        <w:pStyle w:val="ListParagraph"/>
        <w:numPr>
          <w:ilvl w:val="0"/>
          <w:numId w:val="4"/>
        </w:numPr>
        <w:spacing w:after="80"/>
        <w:rPr>
          <w:lang w:val="en-US"/>
        </w:rPr>
      </w:pPr>
      <w:r>
        <w:rPr>
          <w:lang w:val="en-US"/>
        </w:rPr>
        <w:t xml:space="preserve">It is strongly recommended to use epoxy or polyurethane glue </w:t>
      </w:r>
      <w:r w:rsidR="0015460F">
        <w:rPr>
          <w:lang w:val="en-US"/>
        </w:rPr>
        <w:t xml:space="preserve">(watch out for the expansion) </w:t>
      </w:r>
      <w:r>
        <w:rPr>
          <w:lang w:val="en-US"/>
        </w:rPr>
        <w:t xml:space="preserve">for </w:t>
      </w:r>
      <w:r w:rsidR="002C7120">
        <w:rPr>
          <w:lang w:val="en-US"/>
        </w:rPr>
        <w:t xml:space="preserve">securing the tube in the blank </w:t>
      </w:r>
      <w:r w:rsidR="00256B09">
        <w:rPr>
          <w:lang w:val="en-US"/>
        </w:rPr>
        <w:t>–</w:t>
      </w:r>
      <w:r w:rsidR="0015460F">
        <w:rPr>
          <w:lang w:val="en-US"/>
        </w:rPr>
        <w:t xml:space="preserve"> </w:t>
      </w:r>
      <w:r w:rsidR="00256B09">
        <w:rPr>
          <w:lang w:val="en-US"/>
        </w:rPr>
        <w:t xml:space="preserve">near the ends </w:t>
      </w:r>
      <w:r w:rsidR="00FD759E">
        <w:rPr>
          <w:lang w:val="en-US"/>
        </w:rPr>
        <w:t>the</w:t>
      </w:r>
      <w:r w:rsidR="001F73A2">
        <w:rPr>
          <w:lang w:val="en-US"/>
        </w:rPr>
        <w:t xml:space="preserve"> grain </w:t>
      </w:r>
      <w:r w:rsidR="00311935">
        <w:rPr>
          <w:lang w:val="en-US"/>
        </w:rPr>
        <w:t>can be</w:t>
      </w:r>
      <w:r w:rsidR="00FD759E">
        <w:rPr>
          <w:lang w:val="en-US"/>
        </w:rPr>
        <w:t xml:space="preserve"> </w:t>
      </w:r>
      <w:r w:rsidR="001F73A2">
        <w:rPr>
          <w:lang w:val="en-US"/>
        </w:rPr>
        <w:t xml:space="preserve">going in all directions and possibly </w:t>
      </w:r>
      <w:r w:rsidR="00FD759E">
        <w:rPr>
          <w:lang w:val="en-US"/>
        </w:rPr>
        <w:t xml:space="preserve">some </w:t>
      </w:r>
      <w:r w:rsidR="001F73A2">
        <w:rPr>
          <w:lang w:val="en-US"/>
        </w:rPr>
        <w:t xml:space="preserve">very small pieces </w:t>
      </w:r>
      <w:r w:rsidR="00FD759E">
        <w:rPr>
          <w:lang w:val="en-US"/>
        </w:rPr>
        <w:t>w</w:t>
      </w:r>
      <w:r w:rsidR="00C329A3">
        <w:rPr>
          <w:lang w:val="en-US"/>
        </w:rPr>
        <w:t>ill</w:t>
      </w:r>
      <w:r w:rsidR="00FD759E">
        <w:rPr>
          <w:lang w:val="en-US"/>
        </w:rPr>
        <w:t xml:space="preserve"> readily take their leave </w:t>
      </w:r>
      <w:r w:rsidR="00263F94">
        <w:rPr>
          <w:lang w:val="en-US"/>
        </w:rPr>
        <w:t>when turning</w:t>
      </w:r>
      <w:r w:rsidR="00FD759E" w:rsidRPr="00FD759E">
        <w:rPr>
          <mc:AlternateContent>
            <mc:Choice Requires="w16se"/>
            <mc:Fallback>
              <w:rFonts w:ascii="Segoe UI Emoji" w:eastAsia="Segoe UI Emoji" w:hAnsi="Segoe UI Emoji" w:cs="Segoe UI Emoji"/>
            </mc:Fallback>
          </mc:AlternateContent>
          <w:lang w:val="en-US"/>
        </w:rPr>
        <mc:AlternateContent>
          <mc:Choice Requires="w16se">
            <w16se:symEx w16se:font="Segoe UI Emoji" w16se:char="2639"/>
          </mc:Choice>
          <mc:Fallback>
            <w:t>☹</w:t>
          </mc:Fallback>
        </mc:AlternateContent>
      </w:r>
    </w:p>
    <w:p w14:paraId="60FAE545" w14:textId="77777777" w:rsidR="00850724" w:rsidRDefault="00850724" w:rsidP="00850724">
      <w:pPr>
        <w:pStyle w:val="ListParagraph"/>
        <w:spacing w:after="80"/>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5"/>
        <w:gridCol w:w="6475"/>
      </w:tblGrid>
      <w:tr w:rsidR="00CB1831" w14:paraId="188C6CA7" w14:textId="77777777" w:rsidTr="00450163">
        <w:tc>
          <w:tcPr>
            <w:tcW w:w="3595" w:type="dxa"/>
          </w:tcPr>
          <w:p w14:paraId="4279A2DA" w14:textId="6D7F601D" w:rsidR="00CB1831" w:rsidRDefault="006C69C4" w:rsidP="00C329A3">
            <w:pPr>
              <w:spacing w:after="80"/>
              <w:rPr>
                <w:lang w:val="en-US"/>
              </w:rPr>
            </w:pPr>
            <w:r>
              <w:rPr>
                <w:noProof/>
                <w:lang w:val="en-US"/>
              </w:rPr>
              <w:t xml:space="preserve">              </w:t>
            </w:r>
            <w:r w:rsidR="00CB1831">
              <w:rPr>
                <w:noProof/>
                <w:lang w:val="en-US"/>
              </w:rPr>
              <w:drawing>
                <wp:inline distT="0" distB="0" distL="0" distR="0" wp14:anchorId="46058173" wp14:editId="7061AEC4">
                  <wp:extent cx="1417320" cy="612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17320" cy="612648"/>
                          </a:xfrm>
                          <a:prstGeom prst="rect">
                            <a:avLst/>
                          </a:prstGeom>
                        </pic:spPr>
                      </pic:pic>
                    </a:graphicData>
                  </a:graphic>
                </wp:inline>
              </w:drawing>
            </w:r>
          </w:p>
        </w:tc>
        <w:tc>
          <w:tcPr>
            <w:tcW w:w="6475" w:type="dxa"/>
          </w:tcPr>
          <w:p w14:paraId="4F695FC8" w14:textId="69ADC726" w:rsidR="00CB1831" w:rsidRDefault="003C7D46" w:rsidP="00C329A3">
            <w:pPr>
              <w:spacing w:after="80"/>
              <w:rPr>
                <w:lang w:val="en-US"/>
              </w:rPr>
            </w:pPr>
            <w:r>
              <w:rPr>
                <w:lang w:val="en-US"/>
              </w:rPr>
              <w:t>This what you get if you aren’t careful</w:t>
            </w:r>
          </w:p>
        </w:tc>
      </w:tr>
      <w:tr w:rsidR="00CB1831" w14:paraId="5A7FEDBC" w14:textId="77777777" w:rsidTr="00450163">
        <w:tc>
          <w:tcPr>
            <w:tcW w:w="3595" w:type="dxa"/>
          </w:tcPr>
          <w:p w14:paraId="5E30F2D8" w14:textId="70C07F86" w:rsidR="00CB1831" w:rsidRDefault="003C7D46" w:rsidP="00C329A3">
            <w:pPr>
              <w:spacing w:after="80"/>
              <w:rPr>
                <w:lang w:val="en-US"/>
              </w:rPr>
            </w:pPr>
            <w:r>
              <w:rPr>
                <w:noProof/>
                <w:lang w:val="en-US"/>
              </w:rPr>
              <w:drawing>
                <wp:inline distT="0" distB="0" distL="0" distR="0" wp14:anchorId="23E928E6" wp14:editId="6B9B4154">
                  <wp:extent cx="2112264" cy="548640"/>
                  <wp:effectExtent l="0" t="0" r="2540" b="3810"/>
                  <wp:docPr id="5" name="Picture 5" descr="A close-up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book&#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12264" cy="548640"/>
                          </a:xfrm>
                          <a:prstGeom prst="rect">
                            <a:avLst/>
                          </a:prstGeom>
                        </pic:spPr>
                      </pic:pic>
                    </a:graphicData>
                  </a:graphic>
                </wp:inline>
              </w:drawing>
            </w:r>
          </w:p>
        </w:tc>
        <w:tc>
          <w:tcPr>
            <w:tcW w:w="6475" w:type="dxa"/>
          </w:tcPr>
          <w:p w14:paraId="16E140CE" w14:textId="205EB8F2" w:rsidR="00CB1831" w:rsidRDefault="003C7D46" w:rsidP="00C329A3">
            <w:pPr>
              <w:spacing w:after="80"/>
              <w:rPr>
                <w:lang w:val="en-US"/>
              </w:rPr>
            </w:pPr>
            <w:r>
              <w:rPr>
                <w:lang w:val="en-US"/>
              </w:rPr>
              <w:t xml:space="preserve">Or this </w:t>
            </w:r>
            <w:r w:rsidR="006C69C4">
              <w:rPr>
                <w:lang w:val="en-US"/>
              </w:rPr>
              <w:t>where the grain will be wild</w:t>
            </w:r>
          </w:p>
        </w:tc>
      </w:tr>
    </w:tbl>
    <w:p w14:paraId="4CAFB256" w14:textId="77777777" w:rsidR="00C329A3" w:rsidRPr="00C329A3" w:rsidRDefault="00C329A3" w:rsidP="00C329A3">
      <w:pPr>
        <w:spacing w:after="80"/>
        <w:rPr>
          <w:lang w:val="en-US"/>
        </w:rPr>
      </w:pPr>
    </w:p>
    <w:p w14:paraId="1F0F320F" w14:textId="0DE892AA" w:rsidR="00181372" w:rsidRPr="00181372" w:rsidRDefault="00181372" w:rsidP="00181372">
      <w:pPr>
        <w:pStyle w:val="ListParagraph"/>
        <w:numPr>
          <w:ilvl w:val="0"/>
          <w:numId w:val="4"/>
        </w:numPr>
        <w:spacing w:after="80"/>
        <w:rPr>
          <w:lang w:val="en-US"/>
        </w:rPr>
      </w:pPr>
      <w:r>
        <w:rPr>
          <w:lang w:val="en-US"/>
        </w:rPr>
        <w:t xml:space="preserve">If using a pen mill to trim to the tube take great care or the blank may chip and be ruined as it </w:t>
      </w:r>
      <w:r w:rsidR="007F41E1">
        <w:rPr>
          <w:lang w:val="en-US"/>
        </w:rPr>
        <w:t>might</w:t>
      </w:r>
      <w:r>
        <w:rPr>
          <w:lang w:val="en-US"/>
        </w:rPr>
        <w:t xml:space="preserve"> be approaching the blank at an angle – this can be improved by mitering the ends of the blank at the drilling angle just leaving a small amount to be removed by the pen mill (accuracy is not important)</w:t>
      </w:r>
    </w:p>
    <w:p w14:paraId="6876FBEE" w14:textId="0BC251B8" w:rsidR="006A1043" w:rsidRPr="00030289" w:rsidRDefault="006A1043" w:rsidP="006A1043">
      <w:pPr>
        <w:pStyle w:val="ListParagraph"/>
        <w:numPr>
          <w:ilvl w:val="0"/>
          <w:numId w:val="4"/>
        </w:numPr>
        <w:spacing w:after="80"/>
        <w:rPr>
          <w:lang w:val="en-US"/>
        </w:rPr>
      </w:pPr>
      <w:r>
        <w:rPr>
          <w:lang w:val="en-US"/>
        </w:rPr>
        <w:t xml:space="preserve">If end pieces are planned, </w:t>
      </w:r>
      <w:r w:rsidRPr="00FC32F7">
        <w:rPr>
          <w:lang w:val="en-US"/>
        </w:rPr>
        <w:t xml:space="preserve">after turning down to near final size cut down to the tube </w:t>
      </w:r>
      <w:r w:rsidR="00A073EF">
        <w:rPr>
          <w:lang w:val="en-US"/>
        </w:rPr>
        <w:t>to create space</w:t>
      </w:r>
      <w:r w:rsidR="00BB34CA">
        <w:rPr>
          <w:lang w:val="en-US"/>
        </w:rPr>
        <w:t xml:space="preserve"> for end pieces</w:t>
      </w:r>
      <w:r w:rsidRPr="00FC32F7">
        <w:rPr>
          <w:lang w:val="en-US"/>
        </w:rPr>
        <w:t xml:space="preserve"> – </w:t>
      </w:r>
      <w:r w:rsidR="003F7CDA">
        <w:rPr>
          <w:lang w:val="en-US"/>
        </w:rPr>
        <w:t xml:space="preserve">remove the </w:t>
      </w:r>
      <w:r w:rsidR="00F801AB">
        <w:rPr>
          <w:lang w:val="en-US"/>
        </w:rPr>
        <w:t>blank</w:t>
      </w:r>
      <w:r w:rsidR="003F7CDA">
        <w:rPr>
          <w:lang w:val="en-US"/>
        </w:rPr>
        <w:t xml:space="preserve"> </w:t>
      </w:r>
      <w:r w:rsidR="00A073EF">
        <w:rPr>
          <w:lang w:val="en-US"/>
        </w:rPr>
        <w:t xml:space="preserve">from </w:t>
      </w:r>
      <w:r w:rsidR="009C0C05">
        <w:rPr>
          <w:lang w:val="en-US"/>
        </w:rPr>
        <w:t xml:space="preserve">the lathe, glue and trim </w:t>
      </w:r>
      <w:r w:rsidR="00BB34CA">
        <w:rPr>
          <w:lang w:val="en-US"/>
        </w:rPr>
        <w:t>the end pi</w:t>
      </w:r>
      <w:r w:rsidR="006843D5">
        <w:rPr>
          <w:lang w:val="en-US"/>
        </w:rPr>
        <w:t xml:space="preserve">eces and return to the lathe - </w:t>
      </w:r>
      <w:r w:rsidRPr="00FC32F7">
        <w:rPr>
          <w:lang w:val="en-US"/>
        </w:rPr>
        <w:t>this has the advantage that the end pieces can be squared to the tube even if the drilling was not perfect</w:t>
      </w:r>
    </w:p>
    <w:p w14:paraId="0FDB3B1A" w14:textId="6A6676A4" w:rsidR="006A1043" w:rsidRDefault="006A1043" w:rsidP="006A1043">
      <w:pPr>
        <w:pStyle w:val="ListParagraph"/>
        <w:numPr>
          <w:ilvl w:val="0"/>
          <w:numId w:val="4"/>
        </w:numPr>
        <w:spacing w:after="80"/>
        <w:rPr>
          <w:lang w:val="en-US"/>
        </w:rPr>
      </w:pPr>
      <w:r>
        <w:rPr>
          <w:lang w:val="en-US"/>
        </w:rPr>
        <w:t xml:space="preserve">If end pieces are not planned, then there is more room for error since the tube </w:t>
      </w:r>
      <w:r w:rsidR="00846E65">
        <w:rPr>
          <w:lang w:val="en-US"/>
        </w:rPr>
        <w:t>is</w:t>
      </w:r>
      <w:r>
        <w:rPr>
          <w:lang w:val="en-US"/>
        </w:rPr>
        <w:t xml:space="preserve"> squared to the end faces as they are trimmed to the tube – ensure that you leave enough space on the ends for the trimmed blank to sit square to and cover the bushings – experience will tell how much to leave</w:t>
      </w:r>
    </w:p>
    <w:p w14:paraId="38C83A5C" w14:textId="3C532F58" w:rsidR="003B6054" w:rsidRDefault="00A03169" w:rsidP="003B6054">
      <w:pPr>
        <w:pStyle w:val="ListParagraph"/>
        <w:numPr>
          <w:ilvl w:val="0"/>
          <w:numId w:val="4"/>
        </w:numPr>
        <w:spacing w:after="80"/>
        <w:rPr>
          <w:lang w:val="en-US"/>
        </w:rPr>
      </w:pPr>
      <w:r>
        <w:rPr>
          <w:lang w:val="en-US"/>
        </w:rPr>
        <w:t xml:space="preserve">It pays to take great care when the ends are approaching the </w:t>
      </w:r>
      <w:r w:rsidR="00B73C43">
        <w:rPr>
          <w:lang w:val="en-US"/>
        </w:rPr>
        <w:t xml:space="preserve">thickness of the bushings – use thin CA to stabilize </w:t>
      </w:r>
      <w:r w:rsidR="008E0FE2">
        <w:rPr>
          <w:lang w:val="en-US"/>
        </w:rPr>
        <w:t>– experience will tell you how often and whe</w:t>
      </w:r>
      <w:r w:rsidR="00A74A0F">
        <w:rPr>
          <w:lang w:val="en-US"/>
        </w:rPr>
        <w:t xml:space="preserve">n to start – better earlier than later </w:t>
      </w:r>
      <w:r w:rsidR="004F12E7">
        <w:rPr>
          <w:lang w:val="en-US"/>
        </w:rPr>
        <w:t xml:space="preserve">or you will </w:t>
      </w:r>
      <w:r w:rsidR="00023DCD">
        <w:rPr>
          <w:lang w:val="en-US"/>
        </w:rPr>
        <w:t xml:space="preserve">likely </w:t>
      </w:r>
      <w:r w:rsidR="004F12E7">
        <w:rPr>
          <w:lang w:val="en-US"/>
        </w:rPr>
        <w:t xml:space="preserve">have </w:t>
      </w:r>
      <w:r w:rsidR="001109AE">
        <w:rPr>
          <w:lang w:val="en-US"/>
        </w:rPr>
        <w:t xml:space="preserve">small </w:t>
      </w:r>
      <w:r w:rsidR="004F12E7">
        <w:rPr>
          <w:lang w:val="en-US"/>
        </w:rPr>
        <w:t>pieces which take their leav</w:t>
      </w:r>
      <w:r w:rsidR="003B6054">
        <w:rPr>
          <w:lang w:val="en-US"/>
        </w:rPr>
        <w:t xml:space="preserve">e </w:t>
      </w:r>
      <w:r w:rsidR="003B6054" w:rsidRPr="003B6054">
        <w:rPr>
          <mc:AlternateContent>
            <mc:Choice Requires="w16se"/>
            <mc:Fallback>
              <w:rFonts w:ascii="Segoe UI Emoji" w:eastAsia="Segoe UI Emoji" w:hAnsi="Segoe UI Emoji" w:cs="Segoe UI Emoji"/>
            </mc:Fallback>
          </mc:AlternateContent>
          <w:lang w:val="en-US"/>
        </w:rPr>
        <mc:AlternateContent>
          <mc:Choice Requires="w16se">
            <w16se:symEx w16se:font="Segoe UI Emoji" w16se:char="2639"/>
          </mc:Choice>
          <mc:Fallback>
            <w:t>☹</w:t>
          </mc:Fallback>
        </mc:AlternateContent>
      </w:r>
    </w:p>
    <w:p w14:paraId="7F2E6D69" w14:textId="639E06AA" w:rsidR="00DC120C" w:rsidRDefault="00DC120C" w:rsidP="003B6054">
      <w:pPr>
        <w:pStyle w:val="ListParagraph"/>
        <w:numPr>
          <w:ilvl w:val="0"/>
          <w:numId w:val="4"/>
        </w:numPr>
        <w:spacing w:after="80"/>
        <w:rPr>
          <w:lang w:val="en-US"/>
        </w:rPr>
      </w:pPr>
      <w:r>
        <w:rPr>
          <w:lang w:val="en-US"/>
        </w:rPr>
        <w:t>Well done, if you have made it this far without incident – finish the blank to your choice</w:t>
      </w:r>
    </w:p>
    <w:p w14:paraId="00B652FD" w14:textId="77777777" w:rsidR="001869C6" w:rsidRDefault="001869C6" w:rsidP="00382F95">
      <w:pPr>
        <w:rPr>
          <w:u w:val="single"/>
          <w:lang w:val="en-US"/>
        </w:rPr>
      </w:pPr>
    </w:p>
    <w:p w14:paraId="2A6C5920" w14:textId="77777777" w:rsidR="00F37219" w:rsidRDefault="00F37219" w:rsidP="00382F95">
      <w:pPr>
        <w:rPr>
          <w:u w:val="single"/>
          <w:lang w:val="en-US"/>
        </w:rPr>
      </w:pPr>
    </w:p>
    <w:p w14:paraId="3F2642EF" w14:textId="77777777" w:rsidR="00F37219" w:rsidRDefault="00F37219" w:rsidP="00382F95">
      <w:pPr>
        <w:rPr>
          <w:u w:val="single"/>
          <w:lang w:val="en-US"/>
        </w:rPr>
      </w:pPr>
    </w:p>
    <w:p w14:paraId="46414606" w14:textId="77777777" w:rsidR="00F37219" w:rsidRDefault="00F37219" w:rsidP="00382F95">
      <w:pPr>
        <w:rPr>
          <w:u w:val="single"/>
          <w:lang w:val="en-US"/>
        </w:rPr>
      </w:pPr>
    </w:p>
    <w:p w14:paraId="10294895" w14:textId="77777777" w:rsidR="00F37219" w:rsidRDefault="00F37219" w:rsidP="00382F95">
      <w:pPr>
        <w:rPr>
          <w:u w:val="single"/>
          <w:lang w:val="en-US"/>
        </w:rPr>
      </w:pPr>
    </w:p>
    <w:p w14:paraId="0E47EA2A" w14:textId="77777777" w:rsidR="00F37219" w:rsidRDefault="00F37219" w:rsidP="00382F95">
      <w:pPr>
        <w:rPr>
          <w:u w:val="single"/>
          <w:lang w:val="en-US"/>
        </w:rPr>
      </w:pPr>
    </w:p>
    <w:p w14:paraId="2538B246" w14:textId="77777777" w:rsidR="00F37219" w:rsidRDefault="00F37219" w:rsidP="00382F95">
      <w:pPr>
        <w:rPr>
          <w:u w:val="single"/>
          <w:lang w:val="en-US"/>
        </w:rPr>
      </w:pPr>
    </w:p>
    <w:p w14:paraId="7168C72A" w14:textId="77EEF4F7" w:rsidR="003D7EA3" w:rsidRDefault="00B366C6" w:rsidP="00382F95">
      <w:pPr>
        <w:rPr>
          <w:u w:val="single"/>
          <w:lang w:val="en-US"/>
        </w:rPr>
      </w:pPr>
      <w:r w:rsidRPr="009F3238">
        <w:rPr>
          <w:u w:val="single"/>
          <w:lang w:val="en-US"/>
        </w:rPr>
        <w:lastRenderedPageBreak/>
        <w:t>Examples</w:t>
      </w:r>
    </w:p>
    <w:p w14:paraId="3DEE023B" w14:textId="789A2CB6" w:rsidR="00372925" w:rsidRDefault="00372925" w:rsidP="00382F95">
      <w:pPr>
        <w:rPr>
          <w:lang w:val="en-US"/>
        </w:rPr>
      </w:pPr>
      <w:r>
        <w:rPr>
          <w:lang w:val="en-US"/>
        </w:rPr>
        <w:t xml:space="preserve">Examples that stayed in one piece but </w:t>
      </w:r>
      <w:r w:rsidR="001215FA">
        <w:rPr>
          <w:lang w:val="en-US"/>
        </w:rPr>
        <w:t>weren’t made into pens:</w:t>
      </w:r>
    </w:p>
    <w:tbl>
      <w:tblPr>
        <w:tblStyle w:val="TableGrid"/>
        <w:tblW w:w="0" w:type="auto"/>
        <w:tblBorders>
          <w:insideH w:val="none" w:sz="0" w:space="0" w:color="auto"/>
          <w:insideV w:val="none" w:sz="0" w:space="0" w:color="auto"/>
        </w:tblBorders>
        <w:tblLayout w:type="fixed"/>
        <w:tblLook w:val="04A0" w:firstRow="1" w:lastRow="0" w:firstColumn="1" w:lastColumn="0" w:noHBand="0" w:noVBand="1"/>
      </w:tblPr>
      <w:tblGrid>
        <w:gridCol w:w="3775"/>
        <w:gridCol w:w="6295"/>
      </w:tblGrid>
      <w:tr w:rsidR="001215FA" w14:paraId="7103F3AA" w14:textId="77777777" w:rsidTr="000135DB">
        <w:trPr>
          <w:trHeight w:val="1070"/>
        </w:trPr>
        <w:tc>
          <w:tcPr>
            <w:tcW w:w="3775" w:type="dxa"/>
          </w:tcPr>
          <w:p w14:paraId="6F49A14D" w14:textId="398418C6" w:rsidR="001215FA" w:rsidRDefault="001215FA" w:rsidP="00382F95">
            <w:pPr>
              <w:rPr>
                <w:lang w:val="en-US"/>
              </w:rPr>
            </w:pPr>
            <w:r>
              <w:rPr>
                <w:noProof/>
                <w:lang w:val="en-US"/>
              </w:rPr>
              <w:drawing>
                <wp:inline distT="0" distB="0" distL="0" distR="0" wp14:anchorId="1BB72A24" wp14:editId="4E484353">
                  <wp:extent cx="2148840" cy="566928"/>
                  <wp:effectExtent l="0" t="0" r="381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48840" cy="566928"/>
                          </a:xfrm>
                          <a:prstGeom prst="rect">
                            <a:avLst/>
                          </a:prstGeom>
                        </pic:spPr>
                      </pic:pic>
                    </a:graphicData>
                  </a:graphic>
                </wp:inline>
              </w:drawing>
            </w:r>
          </w:p>
        </w:tc>
        <w:tc>
          <w:tcPr>
            <w:tcW w:w="6295" w:type="dxa"/>
          </w:tcPr>
          <w:p w14:paraId="76BDF8F0" w14:textId="5F8C938B" w:rsidR="001215FA" w:rsidRDefault="00D84D48" w:rsidP="00382F95">
            <w:pPr>
              <w:rPr>
                <w:lang w:val="en-US"/>
              </w:rPr>
            </w:pPr>
            <w:r>
              <w:rPr>
                <w:lang w:val="en-US"/>
              </w:rPr>
              <w:t>Purpleheart, canary wood and zebra wood</w:t>
            </w:r>
            <w:r w:rsidR="004B6351">
              <w:rPr>
                <w:lang w:val="en-US"/>
              </w:rPr>
              <w:t xml:space="preserve"> </w:t>
            </w:r>
            <w:r w:rsidR="00537152">
              <w:rPr>
                <w:lang w:val="en-US"/>
              </w:rPr>
              <w:t>(don’t know what the ends are made from</w:t>
            </w:r>
            <w:r w:rsidR="00271E0F">
              <w:rPr>
                <w:lang w:val="en-US"/>
              </w:rPr>
              <w:t>,</w:t>
            </w:r>
            <w:r w:rsidR="00537152">
              <w:rPr>
                <w:lang w:val="en-US"/>
              </w:rPr>
              <w:t xml:space="preserve"> but it is hard and heavy)</w:t>
            </w:r>
          </w:p>
        </w:tc>
      </w:tr>
      <w:tr w:rsidR="001215FA" w14:paraId="40B1074B" w14:textId="77777777" w:rsidTr="000135DB">
        <w:tc>
          <w:tcPr>
            <w:tcW w:w="3775" w:type="dxa"/>
          </w:tcPr>
          <w:p w14:paraId="3FA7B0ED" w14:textId="648F8C9A" w:rsidR="001215FA" w:rsidRDefault="0085533F" w:rsidP="00382F95">
            <w:pPr>
              <w:rPr>
                <w:lang w:val="en-US"/>
              </w:rPr>
            </w:pPr>
            <w:r>
              <w:rPr>
                <w:noProof/>
                <w:lang w:val="en-US"/>
              </w:rPr>
              <w:drawing>
                <wp:inline distT="0" distB="0" distL="0" distR="0" wp14:anchorId="7211D8B1" wp14:editId="53E2AFF5">
                  <wp:extent cx="2200405" cy="61214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06399" cy="613808"/>
                          </a:xfrm>
                          <a:prstGeom prst="rect">
                            <a:avLst/>
                          </a:prstGeom>
                        </pic:spPr>
                      </pic:pic>
                    </a:graphicData>
                  </a:graphic>
                </wp:inline>
              </w:drawing>
            </w:r>
          </w:p>
        </w:tc>
        <w:tc>
          <w:tcPr>
            <w:tcW w:w="6295" w:type="dxa"/>
          </w:tcPr>
          <w:p w14:paraId="1F3B4ACB" w14:textId="58DE5F18" w:rsidR="001215FA" w:rsidRDefault="004B6351" w:rsidP="00382F95">
            <w:pPr>
              <w:rPr>
                <w:lang w:val="en-US"/>
              </w:rPr>
            </w:pPr>
            <w:r>
              <w:rPr>
                <w:lang w:val="en-US"/>
              </w:rPr>
              <w:t>Padauk, walnut and maple with ebony ends</w:t>
            </w:r>
          </w:p>
        </w:tc>
      </w:tr>
    </w:tbl>
    <w:p w14:paraId="4BD7C7D4" w14:textId="77777777" w:rsidR="001215FA" w:rsidRDefault="001215FA" w:rsidP="00382F95">
      <w:pPr>
        <w:rPr>
          <w:lang w:val="en-US"/>
        </w:rPr>
      </w:pPr>
    </w:p>
    <w:p w14:paraId="3ECF93D4" w14:textId="525325C7" w:rsidR="005B703B" w:rsidRDefault="003E01CA" w:rsidP="00382F95">
      <w:pPr>
        <w:rPr>
          <w:lang w:val="en-US"/>
        </w:rPr>
      </w:pPr>
      <w:r>
        <w:rPr>
          <w:lang w:val="en-US"/>
        </w:rPr>
        <w:t>Example</w:t>
      </w:r>
      <w:r w:rsidR="004F1CF5">
        <w:rPr>
          <w:lang w:val="en-US"/>
        </w:rPr>
        <w:t>s</w:t>
      </w:r>
      <w:r>
        <w:rPr>
          <w:lang w:val="en-US"/>
        </w:rPr>
        <w:t xml:space="preserve"> that made it all the way</w:t>
      </w:r>
      <w:r w:rsidR="004F1CF5">
        <w:rPr>
          <w:lang w:val="en-US"/>
        </w:rPr>
        <w:t>:</w:t>
      </w:r>
      <w:r w:rsidR="00F53BFE" w:rsidRPr="00F53BFE">
        <w:t xml:space="preserve"> </w:t>
      </w:r>
      <w:r w:rsidR="00F53BFE" w:rsidRPr="00F53BFE">
        <w:rPr>
          <w:noProof/>
          <w:vertAlign w:val="subscript"/>
        </w:rPr>
        <w:drawing>
          <wp:inline distT="0" distB="0" distL="0" distR="0" wp14:anchorId="33C56B74" wp14:editId="7D7BD1D3">
            <wp:extent cx="265176" cy="265176"/>
            <wp:effectExtent l="0" t="0" r="1905" b="1905"/>
            <wp:docPr id="17" name="Picture 17" descr="Cheer Happy Two Thumbs Up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er Happy Two Thumbs Up Emoj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5176" cy="265176"/>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5766"/>
        <w:gridCol w:w="4304"/>
      </w:tblGrid>
      <w:tr w:rsidR="005116C6" w14:paraId="47957712" w14:textId="77777777" w:rsidTr="00692F93">
        <w:tc>
          <w:tcPr>
            <w:tcW w:w="5766" w:type="dxa"/>
          </w:tcPr>
          <w:p w14:paraId="78461B5D" w14:textId="5BD396B5" w:rsidR="005116C6" w:rsidRDefault="005116C6" w:rsidP="00382F95">
            <w:pPr>
              <w:rPr>
                <w:lang w:val="en-US"/>
              </w:rPr>
            </w:pPr>
            <w:r>
              <w:rPr>
                <w:noProof/>
                <w:lang w:val="en-US"/>
              </w:rPr>
              <w:drawing>
                <wp:inline distT="0" distB="0" distL="0" distR="0" wp14:anchorId="5F497E39" wp14:editId="4E2DF4C3">
                  <wp:extent cx="3520440" cy="612648"/>
                  <wp:effectExtent l="0" t="0" r="3810" b="0"/>
                  <wp:docPr id="28" name="Picture 28" descr="A close-up of a gav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close-up of a gavel&#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20440" cy="612648"/>
                          </a:xfrm>
                          <a:prstGeom prst="rect">
                            <a:avLst/>
                          </a:prstGeom>
                        </pic:spPr>
                      </pic:pic>
                    </a:graphicData>
                  </a:graphic>
                </wp:inline>
              </w:drawing>
            </w:r>
          </w:p>
        </w:tc>
        <w:tc>
          <w:tcPr>
            <w:tcW w:w="4304" w:type="dxa"/>
            <w:vMerge w:val="restart"/>
            <w:tcBorders>
              <w:right w:val="single" w:sz="4" w:space="0" w:color="auto"/>
            </w:tcBorders>
          </w:tcPr>
          <w:p w14:paraId="3494B2A0" w14:textId="50CD3B05" w:rsidR="005116C6" w:rsidRDefault="005116C6" w:rsidP="00382F95">
            <w:pPr>
              <w:rPr>
                <w:lang w:val="en-US"/>
              </w:rPr>
            </w:pPr>
            <w:r>
              <w:rPr>
                <w:lang w:val="en-US"/>
              </w:rPr>
              <w:t>Sierra – zebra wood, pink ivory, and canary wood (ends ?)</w:t>
            </w:r>
          </w:p>
        </w:tc>
      </w:tr>
      <w:tr w:rsidR="005116C6" w14:paraId="3DA9D6C5" w14:textId="77777777" w:rsidTr="00692F93">
        <w:tc>
          <w:tcPr>
            <w:tcW w:w="5766" w:type="dxa"/>
          </w:tcPr>
          <w:p w14:paraId="4C05CA4D" w14:textId="28FE500F" w:rsidR="005116C6" w:rsidRDefault="005116C6" w:rsidP="00382F95">
            <w:pPr>
              <w:rPr>
                <w:lang w:val="en-US"/>
              </w:rPr>
            </w:pPr>
            <w:r>
              <w:rPr>
                <w:noProof/>
                <w:lang w:val="en-US"/>
              </w:rPr>
              <w:drawing>
                <wp:inline distT="0" distB="0" distL="0" distR="0" wp14:anchorId="3F520506" wp14:editId="1F661117">
                  <wp:extent cx="3465576" cy="548640"/>
                  <wp:effectExtent l="0" t="0" r="1905" b="3810"/>
                  <wp:docPr id="32" name="Picture 32" descr="A close-up of a p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close-up of a pen&#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65576" cy="548640"/>
                          </a:xfrm>
                          <a:prstGeom prst="rect">
                            <a:avLst/>
                          </a:prstGeom>
                        </pic:spPr>
                      </pic:pic>
                    </a:graphicData>
                  </a:graphic>
                </wp:inline>
              </w:drawing>
            </w:r>
          </w:p>
        </w:tc>
        <w:tc>
          <w:tcPr>
            <w:tcW w:w="4304" w:type="dxa"/>
            <w:vMerge/>
            <w:tcBorders>
              <w:right w:val="single" w:sz="4" w:space="0" w:color="auto"/>
            </w:tcBorders>
          </w:tcPr>
          <w:p w14:paraId="152EC0DF" w14:textId="77777777" w:rsidR="005116C6" w:rsidRDefault="005116C6" w:rsidP="00382F95">
            <w:pPr>
              <w:rPr>
                <w:lang w:val="en-US"/>
              </w:rPr>
            </w:pPr>
          </w:p>
        </w:tc>
      </w:tr>
      <w:tr w:rsidR="005116C6" w14:paraId="73EE7A9B" w14:textId="77777777" w:rsidTr="00692F93">
        <w:tc>
          <w:tcPr>
            <w:tcW w:w="5766" w:type="dxa"/>
            <w:tcBorders>
              <w:bottom w:val="single" w:sz="4" w:space="0" w:color="auto"/>
            </w:tcBorders>
          </w:tcPr>
          <w:p w14:paraId="4E102418" w14:textId="352C72A8" w:rsidR="005116C6" w:rsidRDefault="005116C6" w:rsidP="00382F95">
            <w:pPr>
              <w:rPr>
                <w:noProof/>
                <w:lang w:val="en-US"/>
              </w:rPr>
            </w:pPr>
            <w:r>
              <w:rPr>
                <w:noProof/>
                <w:lang w:val="en-US"/>
              </w:rPr>
              <w:drawing>
                <wp:inline distT="0" distB="0" distL="0" distR="0" wp14:anchorId="0537779E" wp14:editId="4C54B279">
                  <wp:extent cx="3429000" cy="374904"/>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29000" cy="374904"/>
                          </a:xfrm>
                          <a:prstGeom prst="rect">
                            <a:avLst/>
                          </a:prstGeom>
                        </pic:spPr>
                      </pic:pic>
                    </a:graphicData>
                  </a:graphic>
                </wp:inline>
              </w:drawing>
            </w:r>
          </w:p>
        </w:tc>
        <w:tc>
          <w:tcPr>
            <w:tcW w:w="4304" w:type="dxa"/>
            <w:vMerge/>
            <w:tcBorders>
              <w:right w:val="single" w:sz="4" w:space="0" w:color="auto"/>
            </w:tcBorders>
          </w:tcPr>
          <w:p w14:paraId="5C459192" w14:textId="77777777" w:rsidR="005116C6" w:rsidRDefault="005116C6" w:rsidP="00382F95">
            <w:pPr>
              <w:rPr>
                <w:lang w:val="en-US"/>
              </w:rPr>
            </w:pPr>
          </w:p>
        </w:tc>
      </w:tr>
    </w:tbl>
    <w:p w14:paraId="726C439E" w14:textId="3E6B002E" w:rsidR="00692F93" w:rsidRDefault="00692F93" w:rsidP="00382F95">
      <w:pPr>
        <w:rPr>
          <w:lang w:val="en-US"/>
        </w:rPr>
      </w:pPr>
    </w:p>
    <w:tbl>
      <w:tblPr>
        <w:tblStyle w:val="TableGrid"/>
        <w:tblW w:w="0" w:type="auto"/>
        <w:tblLook w:val="04A0" w:firstRow="1" w:lastRow="0" w:firstColumn="1" w:lastColumn="0" w:noHBand="0" w:noVBand="1"/>
      </w:tblPr>
      <w:tblGrid>
        <w:gridCol w:w="5755"/>
        <w:gridCol w:w="4315"/>
      </w:tblGrid>
      <w:tr w:rsidR="00692F93" w14:paraId="1F3497F6" w14:textId="77777777" w:rsidTr="00692F93">
        <w:tc>
          <w:tcPr>
            <w:tcW w:w="5755" w:type="dxa"/>
          </w:tcPr>
          <w:p w14:paraId="7DA1292F" w14:textId="53388D5C" w:rsidR="00692F93" w:rsidRDefault="00692F93" w:rsidP="00382F95">
            <w:pPr>
              <w:rPr>
                <w:lang w:val="en-US"/>
              </w:rPr>
            </w:pPr>
            <w:r>
              <w:rPr>
                <w:noProof/>
                <w:lang w:val="en-US"/>
              </w:rPr>
              <w:drawing>
                <wp:inline distT="0" distB="0" distL="0" distR="0" wp14:anchorId="3B93E70D" wp14:editId="3413B564">
                  <wp:extent cx="3438144" cy="502920"/>
                  <wp:effectExtent l="0" t="0" r="0" b="0"/>
                  <wp:docPr id="8" name="Picture 8" descr="A close-up of a p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pen&#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38144" cy="502920"/>
                          </a:xfrm>
                          <a:prstGeom prst="rect">
                            <a:avLst/>
                          </a:prstGeom>
                        </pic:spPr>
                      </pic:pic>
                    </a:graphicData>
                  </a:graphic>
                </wp:inline>
              </w:drawing>
            </w:r>
          </w:p>
        </w:tc>
        <w:tc>
          <w:tcPr>
            <w:tcW w:w="4315" w:type="dxa"/>
            <w:vMerge w:val="restart"/>
          </w:tcPr>
          <w:p w14:paraId="2AB5E590" w14:textId="247C10E6" w:rsidR="00692F93" w:rsidRDefault="00692F93" w:rsidP="00382F95">
            <w:pPr>
              <w:rPr>
                <w:lang w:val="en-US"/>
              </w:rPr>
            </w:pPr>
            <w:r>
              <w:rPr>
                <w:lang w:val="en-US"/>
              </w:rPr>
              <w:t>Sierra – mahogany and maple</w:t>
            </w:r>
          </w:p>
        </w:tc>
      </w:tr>
      <w:tr w:rsidR="00692F93" w14:paraId="5311BBE5" w14:textId="77777777" w:rsidTr="00692F93">
        <w:tc>
          <w:tcPr>
            <w:tcW w:w="5755" w:type="dxa"/>
          </w:tcPr>
          <w:p w14:paraId="3FB67941" w14:textId="7360F091" w:rsidR="00692F93" w:rsidRDefault="00692F93" w:rsidP="00382F95">
            <w:pPr>
              <w:rPr>
                <w:lang w:val="en-US"/>
              </w:rPr>
            </w:pPr>
            <w:r>
              <w:rPr>
                <w:noProof/>
                <w:lang w:val="en-US"/>
              </w:rPr>
              <w:drawing>
                <wp:inline distT="0" distB="0" distL="0" distR="0" wp14:anchorId="68F9E93A" wp14:editId="56754E54">
                  <wp:extent cx="3447288" cy="548640"/>
                  <wp:effectExtent l="0" t="0" r="1270" b="3810"/>
                  <wp:docPr id="9" name="Picture 9" descr="A close-up of a p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pen&#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47288" cy="548640"/>
                          </a:xfrm>
                          <a:prstGeom prst="rect">
                            <a:avLst/>
                          </a:prstGeom>
                        </pic:spPr>
                      </pic:pic>
                    </a:graphicData>
                  </a:graphic>
                </wp:inline>
              </w:drawing>
            </w:r>
          </w:p>
        </w:tc>
        <w:tc>
          <w:tcPr>
            <w:tcW w:w="4315" w:type="dxa"/>
            <w:vMerge/>
          </w:tcPr>
          <w:p w14:paraId="565697FD" w14:textId="77777777" w:rsidR="00692F93" w:rsidRDefault="00692F93" w:rsidP="00382F95">
            <w:pPr>
              <w:rPr>
                <w:lang w:val="en-US"/>
              </w:rPr>
            </w:pPr>
          </w:p>
        </w:tc>
      </w:tr>
      <w:tr w:rsidR="00692F93" w14:paraId="14C1343B" w14:textId="77777777" w:rsidTr="00692F93">
        <w:tc>
          <w:tcPr>
            <w:tcW w:w="5755" w:type="dxa"/>
          </w:tcPr>
          <w:p w14:paraId="6A622B1D" w14:textId="08BA7ECE" w:rsidR="00692F93" w:rsidRDefault="00692F93" w:rsidP="00382F95">
            <w:pPr>
              <w:rPr>
                <w:lang w:val="en-US"/>
              </w:rPr>
            </w:pPr>
            <w:r>
              <w:rPr>
                <w:noProof/>
                <w:lang w:val="en-US"/>
              </w:rPr>
              <w:drawing>
                <wp:inline distT="0" distB="0" distL="0" distR="0" wp14:anchorId="759F68F1" wp14:editId="7F89EA05">
                  <wp:extent cx="3410712" cy="612648"/>
                  <wp:effectExtent l="0" t="0" r="0" b="0"/>
                  <wp:docPr id="16" name="Picture 16" descr="A close-up of a swo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up of a sword&#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10712" cy="612648"/>
                          </a:xfrm>
                          <a:prstGeom prst="rect">
                            <a:avLst/>
                          </a:prstGeom>
                        </pic:spPr>
                      </pic:pic>
                    </a:graphicData>
                  </a:graphic>
                </wp:inline>
              </w:drawing>
            </w:r>
          </w:p>
        </w:tc>
        <w:tc>
          <w:tcPr>
            <w:tcW w:w="4315" w:type="dxa"/>
            <w:vMerge/>
          </w:tcPr>
          <w:p w14:paraId="531CD917" w14:textId="77777777" w:rsidR="00692F93" w:rsidRDefault="00692F93" w:rsidP="00382F95">
            <w:pPr>
              <w:rPr>
                <w:lang w:val="en-US"/>
              </w:rPr>
            </w:pPr>
          </w:p>
        </w:tc>
      </w:tr>
    </w:tbl>
    <w:p w14:paraId="29F2C140" w14:textId="77777777" w:rsidR="00692F93" w:rsidRPr="00372925" w:rsidRDefault="00692F93" w:rsidP="00382F95">
      <w:pPr>
        <w:rPr>
          <w:lang w:val="en-US"/>
        </w:rPr>
      </w:pPr>
    </w:p>
    <w:p w14:paraId="0ABB3588" w14:textId="421B3084" w:rsidR="009F0C58" w:rsidRPr="009F3238" w:rsidRDefault="009F0C58" w:rsidP="00382F95">
      <w:pPr>
        <w:rPr>
          <w:lang w:val="en-US"/>
        </w:rPr>
      </w:pPr>
      <w:r w:rsidRPr="009F3238">
        <w:rPr>
          <w:lang w:val="en-US"/>
        </w:rPr>
        <w:t xml:space="preserve">Experimenting and coming up with something new and different is what gets us up in a morning! </w:t>
      </w:r>
      <w:r w:rsidR="00007748" w:rsidRPr="009F3238">
        <w:rPr>
          <w:lang w:val="en-US"/>
        </w:rPr>
        <w:t>So go and enjoy your turning.</w:t>
      </w:r>
      <w:r w:rsidR="00195DE5" w:rsidRPr="009F3238">
        <w:rPr>
          <w:lang w:val="en-US"/>
        </w:rPr>
        <w:t xml:space="preserve"> We all want a good result</w:t>
      </w:r>
      <w:r w:rsidR="00464E59" w:rsidRPr="009F3238">
        <w:rPr>
          <w:lang w:val="en-US"/>
        </w:rPr>
        <w:t>,</w:t>
      </w:r>
      <w:r w:rsidR="00195DE5" w:rsidRPr="009F3238">
        <w:rPr>
          <w:lang w:val="en-US"/>
        </w:rPr>
        <w:t xml:space="preserve"> but </w:t>
      </w:r>
      <w:r w:rsidR="00F17099" w:rsidRPr="009F3238">
        <w:rPr>
          <w:lang w:val="en-US"/>
        </w:rPr>
        <w:t xml:space="preserve">what we learn during </w:t>
      </w:r>
      <w:r w:rsidR="00195DE5" w:rsidRPr="009F3238">
        <w:rPr>
          <w:lang w:val="en-US"/>
        </w:rPr>
        <w:t xml:space="preserve">the journey </w:t>
      </w:r>
      <w:r w:rsidR="00EB0BE0" w:rsidRPr="009F3238">
        <w:rPr>
          <w:lang w:val="en-US"/>
        </w:rPr>
        <w:t xml:space="preserve">about woodworking and ourselves </w:t>
      </w:r>
      <w:r w:rsidR="00195DE5" w:rsidRPr="009F3238">
        <w:rPr>
          <w:lang w:val="en-US"/>
        </w:rPr>
        <w:t>is often</w:t>
      </w:r>
      <w:r w:rsidR="000C3F08" w:rsidRPr="009F3238">
        <w:rPr>
          <w:lang w:val="en-US"/>
        </w:rPr>
        <w:t xml:space="preserve"> just as </w:t>
      </w:r>
      <w:r w:rsidR="00646309" w:rsidRPr="009F3238">
        <w:rPr>
          <w:lang w:val="en-US"/>
        </w:rPr>
        <w:t>important.</w:t>
      </w:r>
      <w:r w:rsidR="00DA6552">
        <w:rPr>
          <w:lang w:val="en-US"/>
        </w:rPr>
        <w:t xml:space="preserve"> I learned a lot during this exercise </w:t>
      </w:r>
      <w:r w:rsidR="00DE3A13">
        <w:rPr>
          <w:lang w:val="en-US"/>
        </w:rPr>
        <w:t xml:space="preserve">and not just about making stave pens with a twist </w:t>
      </w:r>
      <w:r w:rsidR="00DA6552" w:rsidRPr="00DA6552">
        <w:rPr>
          <mc:AlternateContent>
            <mc:Choice Requires="w16se"/>
            <mc:Fallback>
              <w:rFonts w:ascii="Segoe UI Emoji" w:eastAsia="Segoe UI Emoji" w:hAnsi="Segoe UI Emoji" w:cs="Segoe UI Emoji"/>
            </mc:Fallback>
          </mc:AlternateContent>
          <w:lang w:val="en-US"/>
        </w:rPr>
        <mc:AlternateContent>
          <mc:Choice Requires="w16se">
            <w16se:symEx w16se:font="Segoe UI Emoji" w16se:char="1F60A"/>
          </mc:Choice>
          <mc:Fallback>
            <w:t>😊</w:t>
          </mc:Fallback>
        </mc:AlternateContent>
      </w:r>
      <w:r w:rsidR="00DA6552">
        <w:rPr>
          <w:lang w:val="en-US"/>
        </w:rPr>
        <w:t>.</w:t>
      </w:r>
      <w:r w:rsidR="00433A60">
        <w:rPr>
          <w:lang w:val="en-US"/>
        </w:rPr>
        <w:t xml:space="preserve"> </w:t>
      </w:r>
    </w:p>
    <w:sectPr w:rsidR="009F0C58" w:rsidRPr="009F3238" w:rsidSect="00191E85">
      <w:pgSz w:w="12240" w:h="15840"/>
      <w:pgMar w:top="1008" w:right="1080" w:bottom="1008" w:left="108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B1168"/>
    <w:multiLevelType w:val="hybridMultilevel"/>
    <w:tmpl w:val="C74EB8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CD5B49"/>
    <w:multiLevelType w:val="hybridMultilevel"/>
    <w:tmpl w:val="92FC5E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7955EDE"/>
    <w:multiLevelType w:val="hybridMultilevel"/>
    <w:tmpl w:val="88D24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28E4E88"/>
    <w:multiLevelType w:val="hybridMultilevel"/>
    <w:tmpl w:val="E92A6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B546688"/>
    <w:multiLevelType w:val="hybridMultilevel"/>
    <w:tmpl w:val="DB42F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5A87B5A"/>
    <w:multiLevelType w:val="hybridMultilevel"/>
    <w:tmpl w:val="DB6C80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BB63706"/>
    <w:multiLevelType w:val="hybridMultilevel"/>
    <w:tmpl w:val="41FA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FE126AA"/>
    <w:multiLevelType w:val="hybridMultilevel"/>
    <w:tmpl w:val="08A63832"/>
    <w:lvl w:ilvl="0" w:tplc="10090001">
      <w:start w:val="1"/>
      <w:numFmt w:val="bullet"/>
      <w:lvlText w:val=""/>
      <w:lvlJc w:val="left"/>
      <w:pPr>
        <w:ind w:left="381" w:hanging="360"/>
      </w:pPr>
      <w:rPr>
        <w:rFonts w:ascii="Symbol" w:hAnsi="Symbol" w:hint="default"/>
      </w:rPr>
    </w:lvl>
    <w:lvl w:ilvl="1" w:tplc="10090003">
      <w:start w:val="1"/>
      <w:numFmt w:val="bullet"/>
      <w:lvlText w:val="o"/>
      <w:lvlJc w:val="left"/>
      <w:pPr>
        <w:ind w:left="1101" w:hanging="360"/>
      </w:pPr>
      <w:rPr>
        <w:rFonts w:ascii="Courier New" w:hAnsi="Courier New" w:cs="Courier New" w:hint="default"/>
      </w:rPr>
    </w:lvl>
    <w:lvl w:ilvl="2" w:tplc="10090005" w:tentative="1">
      <w:start w:val="1"/>
      <w:numFmt w:val="bullet"/>
      <w:lvlText w:val=""/>
      <w:lvlJc w:val="left"/>
      <w:pPr>
        <w:ind w:left="1821" w:hanging="360"/>
      </w:pPr>
      <w:rPr>
        <w:rFonts w:ascii="Wingdings" w:hAnsi="Wingdings" w:hint="default"/>
      </w:rPr>
    </w:lvl>
    <w:lvl w:ilvl="3" w:tplc="10090001" w:tentative="1">
      <w:start w:val="1"/>
      <w:numFmt w:val="bullet"/>
      <w:lvlText w:val=""/>
      <w:lvlJc w:val="left"/>
      <w:pPr>
        <w:ind w:left="2541" w:hanging="360"/>
      </w:pPr>
      <w:rPr>
        <w:rFonts w:ascii="Symbol" w:hAnsi="Symbol" w:hint="default"/>
      </w:rPr>
    </w:lvl>
    <w:lvl w:ilvl="4" w:tplc="10090003" w:tentative="1">
      <w:start w:val="1"/>
      <w:numFmt w:val="bullet"/>
      <w:lvlText w:val="o"/>
      <w:lvlJc w:val="left"/>
      <w:pPr>
        <w:ind w:left="3261" w:hanging="360"/>
      </w:pPr>
      <w:rPr>
        <w:rFonts w:ascii="Courier New" w:hAnsi="Courier New" w:cs="Courier New" w:hint="default"/>
      </w:rPr>
    </w:lvl>
    <w:lvl w:ilvl="5" w:tplc="10090005" w:tentative="1">
      <w:start w:val="1"/>
      <w:numFmt w:val="bullet"/>
      <w:lvlText w:val=""/>
      <w:lvlJc w:val="left"/>
      <w:pPr>
        <w:ind w:left="3981" w:hanging="360"/>
      </w:pPr>
      <w:rPr>
        <w:rFonts w:ascii="Wingdings" w:hAnsi="Wingdings" w:hint="default"/>
      </w:rPr>
    </w:lvl>
    <w:lvl w:ilvl="6" w:tplc="10090001" w:tentative="1">
      <w:start w:val="1"/>
      <w:numFmt w:val="bullet"/>
      <w:lvlText w:val=""/>
      <w:lvlJc w:val="left"/>
      <w:pPr>
        <w:ind w:left="4701" w:hanging="360"/>
      </w:pPr>
      <w:rPr>
        <w:rFonts w:ascii="Symbol" w:hAnsi="Symbol" w:hint="default"/>
      </w:rPr>
    </w:lvl>
    <w:lvl w:ilvl="7" w:tplc="10090003" w:tentative="1">
      <w:start w:val="1"/>
      <w:numFmt w:val="bullet"/>
      <w:lvlText w:val="o"/>
      <w:lvlJc w:val="left"/>
      <w:pPr>
        <w:ind w:left="5421" w:hanging="360"/>
      </w:pPr>
      <w:rPr>
        <w:rFonts w:ascii="Courier New" w:hAnsi="Courier New" w:cs="Courier New" w:hint="default"/>
      </w:rPr>
    </w:lvl>
    <w:lvl w:ilvl="8" w:tplc="10090005" w:tentative="1">
      <w:start w:val="1"/>
      <w:numFmt w:val="bullet"/>
      <w:lvlText w:val=""/>
      <w:lvlJc w:val="left"/>
      <w:pPr>
        <w:ind w:left="6141" w:hanging="360"/>
      </w:pPr>
      <w:rPr>
        <w:rFonts w:ascii="Wingdings" w:hAnsi="Wingdings" w:hint="default"/>
      </w:rPr>
    </w:lvl>
  </w:abstractNum>
  <w:num w:numId="1">
    <w:abstractNumId w:val="0"/>
  </w:num>
  <w:num w:numId="2">
    <w:abstractNumId w:val="4"/>
  </w:num>
  <w:num w:numId="3">
    <w:abstractNumId w:val="7"/>
  </w:num>
  <w:num w:numId="4">
    <w:abstractNumId w:val="6"/>
  </w:num>
  <w:num w:numId="5">
    <w:abstractNumId w:val="1"/>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693"/>
    <w:rsid w:val="000051F6"/>
    <w:rsid w:val="00007748"/>
    <w:rsid w:val="0001228E"/>
    <w:rsid w:val="000135DB"/>
    <w:rsid w:val="00015667"/>
    <w:rsid w:val="00022272"/>
    <w:rsid w:val="00023DCD"/>
    <w:rsid w:val="00030289"/>
    <w:rsid w:val="00033911"/>
    <w:rsid w:val="000349BB"/>
    <w:rsid w:val="000405E8"/>
    <w:rsid w:val="00042C7F"/>
    <w:rsid w:val="00042D9C"/>
    <w:rsid w:val="00051996"/>
    <w:rsid w:val="00057CDF"/>
    <w:rsid w:val="00062A33"/>
    <w:rsid w:val="00067E9A"/>
    <w:rsid w:val="00070A93"/>
    <w:rsid w:val="000730C0"/>
    <w:rsid w:val="00073B2D"/>
    <w:rsid w:val="00073F4E"/>
    <w:rsid w:val="00080CF4"/>
    <w:rsid w:val="00080DBE"/>
    <w:rsid w:val="00086813"/>
    <w:rsid w:val="0008685A"/>
    <w:rsid w:val="00087167"/>
    <w:rsid w:val="000873F0"/>
    <w:rsid w:val="00090608"/>
    <w:rsid w:val="00091CB6"/>
    <w:rsid w:val="00091DAF"/>
    <w:rsid w:val="0009596F"/>
    <w:rsid w:val="00096864"/>
    <w:rsid w:val="0009713C"/>
    <w:rsid w:val="000A15C2"/>
    <w:rsid w:val="000B115F"/>
    <w:rsid w:val="000B4377"/>
    <w:rsid w:val="000B732B"/>
    <w:rsid w:val="000C34B7"/>
    <w:rsid w:val="000C3F08"/>
    <w:rsid w:val="000C4CE4"/>
    <w:rsid w:val="000D1104"/>
    <w:rsid w:val="000D4883"/>
    <w:rsid w:val="000D5D6C"/>
    <w:rsid w:val="000E4E7A"/>
    <w:rsid w:val="000E6FCC"/>
    <w:rsid w:val="000F0A59"/>
    <w:rsid w:val="000F1101"/>
    <w:rsid w:val="000F1494"/>
    <w:rsid w:val="000F6C36"/>
    <w:rsid w:val="001061F7"/>
    <w:rsid w:val="00106E1C"/>
    <w:rsid w:val="00107251"/>
    <w:rsid w:val="001109AE"/>
    <w:rsid w:val="00112AC0"/>
    <w:rsid w:val="001131B6"/>
    <w:rsid w:val="00113824"/>
    <w:rsid w:val="00116AB9"/>
    <w:rsid w:val="001215FA"/>
    <w:rsid w:val="0012267E"/>
    <w:rsid w:val="001226C5"/>
    <w:rsid w:val="0013030B"/>
    <w:rsid w:val="001320F0"/>
    <w:rsid w:val="00132909"/>
    <w:rsid w:val="00134707"/>
    <w:rsid w:val="00134E52"/>
    <w:rsid w:val="001411AB"/>
    <w:rsid w:val="00142BB9"/>
    <w:rsid w:val="00146871"/>
    <w:rsid w:val="00146A65"/>
    <w:rsid w:val="001517A5"/>
    <w:rsid w:val="001523CA"/>
    <w:rsid w:val="00152432"/>
    <w:rsid w:val="00152E42"/>
    <w:rsid w:val="0015460F"/>
    <w:rsid w:val="00154DD2"/>
    <w:rsid w:val="00155797"/>
    <w:rsid w:val="001559C0"/>
    <w:rsid w:val="00155B98"/>
    <w:rsid w:val="00160CE4"/>
    <w:rsid w:val="00161CF4"/>
    <w:rsid w:val="00163EA3"/>
    <w:rsid w:val="0017315D"/>
    <w:rsid w:val="00175530"/>
    <w:rsid w:val="001771DF"/>
    <w:rsid w:val="001777F5"/>
    <w:rsid w:val="0018053A"/>
    <w:rsid w:val="00181372"/>
    <w:rsid w:val="00182A3B"/>
    <w:rsid w:val="00184398"/>
    <w:rsid w:val="001869C6"/>
    <w:rsid w:val="00191E85"/>
    <w:rsid w:val="00193D0A"/>
    <w:rsid w:val="00195DE5"/>
    <w:rsid w:val="001A7FCC"/>
    <w:rsid w:val="001B097C"/>
    <w:rsid w:val="001B0BBF"/>
    <w:rsid w:val="001B117B"/>
    <w:rsid w:val="001B1B6F"/>
    <w:rsid w:val="001B1D20"/>
    <w:rsid w:val="001B233A"/>
    <w:rsid w:val="001B238C"/>
    <w:rsid w:val="001B2B96"/>
    <w:rsid w:val="001B5A48"/>
    <w:rsid w:val="001B6A2D"/>
    <w:rsid w:val="001C178D"/>
    <w:rsid w:val="001C3AC3"/>
    <w:rsid w:val="001C5FA0"/>
    <w:rsid w:val="001C61E6"/>
    <w:rsid w:val="001C7CCB"/>
    <w:rsid w:val="001D1DE1"/>
    <w:rsid w:val="001D22C0"/>
    <w:rsid w:val="001D2483"/>
    <w:rsid w:val="001D35AD"/>
    <w:rsid w:val="001D6D9E"/>
    <w:rsid w:val="001D6FB0"/>
    <w:rsid w:val="001E1E2E"/>
    <w:rsid w:val="001E3590"/>
    <w:rsid w:val="001E4C26"/>
    <w:rsid w:val="001E6BFC"/>
    <w:rsid w:val="001F0360"/>
    <w:rsid w:val="001F093C"/>
    <w:rsid w:val="001F3366"/>
    <w:rsid w:val="001F3A9F"/>
    <w:rsid w:val="001F73A2"/>
    <w:rsid w:val="00205D91"/>
    <w:rsid w:val="00220AE3"/>
    <w:rsid w:val="00225FCB"/>
    <w:rsid w:val="00226BD2"/>
    <w:rsid w:val="00230A5C"/>
    <w:rsid w:val="00234638"/>
    <w:rsid w:val="002426F0"/>
    <w:rsid w:val="00242887"/>
    <w:rsid w:val="0024324C"/>
    <w:rsid w:val="00243763"/>
    <w:rsid w:val="00250595"/>
    <w:rsid w:val="002506B8"/>
    <w:rsid w:val="0025275C"/>
    <w:rsid w:val="00255634"/>
    <w:rsid w:val="00255E9F"/>
    <w:rsid w:val="00256B09"/>
    <w:rsid w:val="00257FDE"/>
    <w:rsid w:val="00260471"/>
    <w:rsid w:val="002638C9"/>
    <w:rsid w:val="00263F94"/>
    <w:rsid w:val="00270B00"/>
    <w:rsid w:val="00271E0F"/>
    <w:rsid w:val="00276240"/>
    <w:rsid w:val="00282B59"/>
    <w:rsid w:val="00282C0D"/>
    <w:rsid w:val="00282F7E"/>
    <w:rsid w:val="002842A5"/>
    <w:rsid w:val="00286A87"/>
    <w:rsid w:val="0028755B"/>
    <w:rsid w:val="002920E5"/>
    <w:rsid w:val="00296051"/>
    <w:rsid w:val="002A3997"/>
    <w:rsid w:val="002A3ADB"/>
    <w:rsid w:val="002A4E31"/>
    <w:rsid w:val="002A5A85"/>
    <w:rsid w:val="002A63B7"/>
    <w:rsid w:val="002A6A2A"/>
    <w:rsid w:val="002A75B6"/>
    <w:rsid w:val="002B6659"/>
    <w:rsid w:val="002C2175"/>
    <w:rsid w:val="002C7120"/>
    <w:rsid w:val="002D02DC"/>
    <w:rsid w:val="002D23C2"/>
    <w:rsid w:val="002D29CC"/>
    <w:rsid w:val="002D3417"/>
    <w:rsid w:val="002E3478"/>
    <w:rsid w:val="002E7C1E"/>
    <w:rsid w:val="002E7E9C"/>
    <w:rsid w:val="002E7F9F"/>
    <w:rsid w:val="002F3198"/>
    <w:rsid w:val="002F4CC8"/>
    <w:rsid w:val="00300847"/>
    <w:rsid w:val="00305A76"/>
    <w:rsid w:val="003112A1"/>
    <w:rsid w:val="003118F1"/>
    <w:rsid w:val="00311935"/>
    <w:rsid w:val="0031646B"/>
    <w:rsid w:val="00322983"/>
    <w:rsid w:val="003276A0"/>
    <w:rsid w:val="0033489D"/>
    <w:rsid w:val="003353A2"/>
    <w:rsid w:val="00335EF3"/>
    <w:rsid w:val="00341D13"/>
    <w:rsid w:val="003429AE"/>
    <w:rsid w:val="00343D0C"/>
    <w:rsid w:val="00344078"/>
    <w:rsid w:val="00352254"/>
    <w:rsid w:val="00352F97"/>
    <w:rsid w:val="00355BE3"/>
    <w:rsid w:val="00360958"/>
    <w:rsid w:val="0036593D"/>
    <w:rsid w:val="00366546"/>
    <w:rsid w:val="00366C09"/>
    <w:rsid w:val="003673B0"/>
    <w:rsid w:val="00370B66"/>
    <w:rsid w:val="00371290"/>
    <w:rsid w:val="00372925"/>
    <w:rsid w:val="003770CE"/>
    <w:rsid w:val="00380886"/>
    <w:rsid w:val="00382F95"/>
    <w:rsid w:val="00384012"/>
    <w:rsid w:val="003847E3"/>
    <w:rsid w:val="003866DF"/>
    <w:rsid w:val="00386EC5"/>
    <w:rsid w:val="00390925"/>
    <w:rsid w:val="00391BA7"/>
    <w:rsid w:val="0039534A"/>
    <w:rsid w:val="003A045A"/>
    <w:rsid w:val="003A48B6"/>
    <w:rsid w:val="003B08A9"/>
    <w:rsid w:val="003B37C3"/>
    <w:rsid w:val="003B4635"/>
    <w:rsid w:val="003B6054"/>
    <w:rsid w:val="003B62FC"/>
    <w:rsid w:val="003B72AE"/>
    <w:rsid w:val="003C1B1E"/>
    <w:rsid w:val="003C3E64"/>
    <w:rsid w:val="003C495D"/>
    <w:rsid w:val="003C7D46"/>
    <w:rsid w:val="003D01E6"/>
    <w:rsid w:val="003D3424"/>
    <w:rsid w:val="003D7A86"/>
    <w:rsid w:val="003D7EA3"/>
    <w:rsid w:val="003D7ECA"/>
    <w:rsid w:val="003E01CA"/>
    <w:rsid w:val="003E6D2C"/>
    <w:rsid w:val="003F0283"/>
    <w:rsid w:val="003F030B"/>
    <w:rsid w:val="003F2431"/>
    <w:rsid w:val="003F38BA"/>
    <w:rsid w:val="003F5826"/>
    <w:rsid w:val="003F7CDA"/>
    <w:rsid w:val="00400344"/>
    <w:rsid w:val="00402E07"/>
    <w:rsid w:val="004038E8"/>
    <w:rsid w:val="00405A6E"/>
    <w:rsid w:val="0040647C"/>
    <w:rsid w:val="00406716"/>
    <w:rsid w:val="00415EB2"/>
    <w:rsid w:val="004231DB"/>
    <w:rsid w:val="00432558"/>
    <w:rsid w:val="004329A2"/>
    <w:rsid w:val="00433172"/>
    <w:rsid w:val="00433A60"/>
    <w:rsid w:val="004360BE"/>
    <w:rsid w:val="004370ED"/>
    <w:rsid w:val="00437131"/>
    <w:rsid w:val="0043723A"/>
    <w:rsid w:val="004425BD"/>
    <w:rsid w:val="00444274"/>
    <w:rsid w:val="00446A9C"/>
    <w:rsid w:val="0044772E"/>
    <w:rsid w:val="004479F2"/>
    <w:rsid w:val="00450163"/>
    <w:rsid w:val="00450F30"/>
    <w:rsid w:val="004616FC"/>
    <w:rsid w:val="00462ACD"/>
    <w:rsid w:val="00464E59"/>
    <w:rsid w:val="00464EF1"/>
    <w:rsid w:val="00476BE2"/>
    <w:rsid w:val="00480832"/>
    <w:rsid w:val="00480C36"/>
    <w:rsid w:val="0048303C"/>
    <w:rsid w:val="004832C2"/>
    <w:rsid w:val="0048601E"/>
    <w:rsid w:val="00487062"/>
    <w:rsid w:val="00494B2F"/>
    <w:rsid w:val="004A1DDA"/>
    <w:rsid w:val="004A4653"/>
    <w:rsid w:val="004A5BBA"/>
    <w:rsid w:val="004B00CE"/>
    <w:rsid w:val="004B16DB"/>
    <w:rsid w:val="004B39B8"/>
    <w:rsid w:val="004B5EB1"/>
    <w:rsid w:val="004B6351"/>
    <w:rsid w:val="004B63F4"/>
    <w:rsid w:val="004B7EBF"/>
    <w:rsid w:val="004D0303"/>
    <w:rsid w:val="004D1BE4"/>
    <w:rsid w:val="004E1055"/>
    <w:rsid w:val="004E2213"/>
    <w:rsid w:val="004E2FAD"/>
    <w:rsid w:val="004E55FB"/>
    <w:rsid w:val="004E5693"/>
    <w:rsid w:val="004E7C3C"/>
    <w:rsid w:val="004F0F25"/>
    <w:rsid w:val="004F12E7"/>
    <w:rsid w:val="004F15D2"/>
    <w:rsid w:val="004F1CF5"/>
    <w:rsid w:val="004F554F"/>
    <w:rsid w:val="00504290"/>
    <w:rsid w:val="005116C6"/>
    <w:rsid w:val="00514570"/>
    <w:rsid w:val="00514F3B"/>
    <w:rsid w:val="005162DA"/>
    <w:rsid w:val="00516F4D"/>
    <w:rsid w:val="00520182"/>
    <w:rsid w:val="00520FC6"/>
    <w:rsid w:val="00522301"/>
    <w:rsid w:val="005231D8"/>
    <w:rsid w:val="005235FE"/>
    <w:rsid w:val="005249FE"/>
    <w:rsid w:val="005258F8"/>
    <w:rsid w:val="00527FE1"/>
    <w:rsid w:val="0053093C"/>
    <w:rsid w:val="0053194D"/>
    <w:rsid w:val="00533946"/>
    <w:rsid w:val="00537152"/>
    <w:rsid w:val="00537A0A"/>
    <w:rsid w:val="0054052E"/>
    <w:rsid w:val="00540A43"/>
    <w:rsid w:val="00545F57"/>
    <w:rsid w:val="00547FBB"/>
    <w:rsid w:val="005512E7"/>
    <w:rsid w:val="00553254"/>
    <w:rsid w:val="005538CD"/>
    <w:rsid w:val="00553F3F"/>
    <w:rsid w:val="00555A8B"/>
    <w:rsid w:val="005567F1"/>
    <w:rsid w:val="005617E0"/>
    <w:rsid w:val="00562500"/>
    <w:rsid w:val="005706A8"/>
    <w:rsid w:val="00573C86"/>
    <w:rsid w:val="00574300"/>
    <w:rsid w:val="00575775"/>
    <w:rsid w:val="005775C4"/>
    <w:rsid w:val="005800A0"/>
    <w:rsid w:val="00581F19"/>
    <w:rsid w:val="00582469"/>
    <w:rsid w:val="005829E9"/>
    <w:rsid w:val="00584216"/>
    <w:rsid w:val="0059149D"/>
    <w:rsid w:val="00593C95"/>
    <w:rsid w:val="0059664D"/>
    <w:rsid w:val="005A151D"/>
    <w:rsid w:val="005A709A"/>
    <w:rsid w:val="005B046B"/>
    <w:rsid w:val="005B1C60"/>
    <w:rsid w:val="005B3CCF"/>
    <w:rsid w:val="005B6909"/>
    <w:rsid w:val="005B703B"/>
    <w:rsid w:val="005C18A8"/>
    <w:rsid w:val="005C71C4"/>
    <w:rsid w:val="005D2784"/>
    <w:rsid w:val="005D647F"/>
    <w:rsid w:val="005D7498"/>
    <w:rsid w:val="005E53F8"/>
    <w:rsid w:val="005F0A9F"/>
    <w:rsid w:val="005F486C"/>
    <w:rsid w:val="005F53A7"/>
    <w:rsid w:val="005F73EE"/>
    <w:rsid w:val="00602FD3"/>
    <w:rsid w:val="006036D0"/>
    <w:rsid w:val="006053F9"/>
    <w:rsid w:val="00606C22"/>
    <w:rsid w:val="0062080E"/>
    <w:rsid w:val="006224A3"/>
    <w:rsid w:val="00625C03"/>
    <w:rsid w:val="006311DE"/>
    <w:rsid w:val="00631314"/>
    <w:rsid w:val="006330C2"/>
    <w:rsid w:val="00633411"/>
    <w:rsid w:val="006358C3"/>
    <w:rsid w:val="006412BC"/>
    <w:rsid w:val="0064216C"/>
    <w:rsid w:val="006451DA"/>
    <w:rsid w:val="00646309"/>
    <w:rsid w:val="00651037"/>
    <w:rsid w:val="00652CBA"/>
    <w:rsid w:val="00656179"/>
    <w:rsid w:val="00656F1F"/>
    <w:rsid w:val="006602BE"/>
    <w:rsid w:val="006603A4"/>
    <w:rsid w:val="00661981"/>
    <w:rsid w:val="00662E6A"/>
    <w:rsid w:val="00663C49"/>
    <w:rsid w:val="00663EC3"/>
    <w:rsid w:val="00665030"/>
    <w:rsid w:val="006663CB"/>
    <w:rsid w:val="00666A75"/>
    <w:rsid w:val="006671D6"/>
    <w:rsid w:val="00671657"/>
    <w:rsid w:val="006758B9"/>
    <w:rsid w:val="00676261"/>
    <w:rsid w:val="00676E20"/>
    <w:rsid w:val="00682542"/>
    <w:rsid w:val="006843D5"/>
    <w:rsid w:val="006850A9"/>
    <w:rsid w:val="00685F50"/>
    <w:rsid w:val="00691332"/>
    <w:rsid w:val="0069235D"/>
    <w:rsid w:val="00692F93"/>
    <w:rsid w:val="00693B1E"/>
    <w:rsid w:val="006A1043"/>
    <w:rsid w:val="006A2850"/>
    <w:rsid w:val="006A5C7F"/>
    <w:rsid w:val="006A6A75"/>
    <w:rsid w:val="006A7C9E"/>
    <w:rsid w:val="006B0294"/>
    <w:rsid w:val="006C13BD"/>
    <w:rsid w:val="006C69C4"/>
    <w:rsid w:val="006D3330"/>
    <w:rsid w:val="006D44A6"/>
    <w:rsid w:val="006D60EF"/>
    <w:rsid w:val="006E16C8"/>
    <w:rsid w:val="006E34CF"/>
    <w:rsid w:val="006E496A"/>
    <w:rsid w:val="006F09DC"/>
    <w:rsid w:val="006F3054"/>
    <w:rsid w:val="006F6D3D"/>
    <w:rsid w:val="00701AC7"/>
    <w:rsid w:val="00703577"/>
    <w:rsid w:val="007043FB"/>
    <w:rsid w:val="00711965"/>
    <w:rsid w:val="007127CC"/>
    <w:rsid w:val="00712E5D"/>
    <w:rsid w:val="00714A07"/>
    <w:rsid w:val="0071759F"/>
    <w:rsid w:val="00722E74"/>
    <w:rsid w:val="00731590"/>
    <w:rsid w:val="00734F97"/>
    <w:rsid w:val="00742E68"/>
    <w:rsid w:val="007459DE"/>
    <w:rsid w:val="00747BC1"/>
    <w:rsid w:val="00747F62"/>
    <w:rsid w:val="00750002"/>
    <w:rsid w:val="00752227"/>
    <w:rsid w:val="00753CF2"/>
    <w:rsid w:val="00753EAB"/>
    <w:rsid w:val="007550F0"/>
    <w:rsid w:val="00755281"/>
    <w:rsid w:val="00756CE4"/>
    <w:rsid w:val="007644BB"/>
    <w:rsid w:val="007710C3"/>
    <w:rsid w:val="007746F9"/>
    <w:rsid w:val="0077539A"/>
    <w:rsid w:val="007775E1"/>
    <w:rsid w:val="00780D4E"/>
    <w:rsid w:val="0078355F"/>
    <w:rsid w:val="007850F6"/>
    <w:rsid w:val="0079147D"/>
    <w:rsid w:val="00793EDA"/>
    <w:rsid w:val="0079508C"/>
    <w:rsid w:val="00797B2F"/>
    <w:rsid w:val="00797BDC"/>
    <w:rsid w:val="007A1A33"/>
    <w:rsid w:val="007A1DAC"/>
    <w:rsid w:val="007A1DCA"/>
    <w:rsid w:val="007A2AEC"/>
    <w:rsid w:val="007A4261"/>
    <w:rsid w:val="007B31D9"/>
    <w:rsid w:val="007B38A8"/>
    <w:rsid w:val="007B444F"/>
    <w:rsid w:val="007B54F1"/>
    <w:rsid w:val="007B5B9C"/>
    <w:rsid w:val="007B7CD4"/>
    <w:rsid w:val="007C2C73"/>
    <w:rsid w:val="007C73CF"/>
    <w:rsid w:val="007D19E3"/>
    <w:rsid w:val="007D3A4D"/>
    <w:rsid w:val="007D5ADB"/>
    <w:rsid w:val="007E0001"/>
    <w:rsid w:val="007E1F8A"/>
    <w:rsid w:val="007E5C2A"/>
    <w:rsid w:val="007E7AA8"/>
    <w:rsid w:val="007E7E19"/>
    <w:rsid w:val="007E7F67"/>
    <w:rsid w:val="007F0255"/>
    <w:rsid w:val="007F3472"/>
    <w:rsid w:val="007F41E1"/>
    <w:rsid w:val="007F7F41"/>
    <w:rsid w:val="00800FE6"/>
    <w:rsid w:val="008041CE"/>
    <w:rsid w:val="008050BA"/>
    <w:rsid w:val="00806E9D"/>
    <w:rsid w:val="00806EF9"/>
    <w:rsid w:val="0080749F"/>
    <w:rsid w:val="00811D93"/>
    <w:rsid w:val="00812A73"/>
    <w:rsid w:val="00815400"/>
    <w:rsid w:val="008203A8"/>
    <w:rsid w:val="0082087B"/>
    <w:rsid w:val="00820EAA"/>
    <w:rsid w:val="0082166F"/>
    <w:rsid w:val="00831E48"/>
    <w:rsid w:val="00831F93"/>
    <w:rsid w:val="00834C53"/>
    <w:rsid w:val="00840146"/>
    <w:rsid w:val="0084566F"/>
    <w:rsid w:val="00846E65"/>
    <w:rsid w:val="00850724"/>
    <w:rsid w:val="00853C31"/>
    <w:rsid w:val="00853DB4"/>
    <w:rsid w:val="0085533F"/>
    <w:rsid w:val="00856E7A"/>
    <w:rsid w:val="00857D7C"/>
    <w:rsid w:val="00861972"/>
    <w:rsid w:val="00863BBD"/>
    <w:rsid w:val="00864050"/>
    <w:rsid w:val="00864ED7"/>
    <w:rsid w:val="0087026B"/>
    <w:rsid w:val="00877E23"/>
    <w:rsid w:val="00881C18"/>
    <w:rsid w:val="00886BD2"/>
    <w:rsid w:val="00890A18"/>
    <w:rsid w:val="00892937"/>
    <w:rsid w:val="00893393"/>
    <w:rsid w:val="00894069"/>
    <w:rsid w:val="008943C3"/>
    <w:rsid w:val="008956D0"/>
    <w:rsid w:val="0089650B"/>
    <w:rsid w:val="008A1B1B"/>
    <w:rsid w:val="008A24C4"/>
    <w:rsid w:val="008A2998"/>
    <w:rsid w:val="008A3C41"/>
    <w:rsid w:val="008C09F3"/>
    <w:rsid w:val="008C0A26"/>
    <w:rsid w:val="008C102B"/>
    <w:rsid w:val="008C2AC4"/>
    <w:rsid w:val="008C4777"/>
    <w:rsid w:val="008D182F"/>
    <w:rsid w:val="008D6518"/>
    <w:rsid w:val="008D6960"/>
    <w:rsid w:val="008E0FE2"/>
    <w:rsid w:val="008E28D5"/>
    <w:rsid w:val="008E3109"/>
    <w:rsid w:val="008E3295"/>
    <w:rsid w:val="008F2D2A"/>
    <w:rsid w:val="008F730D"/>
    <w:rsid w:val="008F7C7B"/>
    <w:rsid w:val="0090438D"/>
    <w:rsid w:val="009053F8"/>
    <w:rsid w:val="009068AE"/>
    <w:rsid w:val="0090754E"/>
    <w:rsid w:val="00913185"/>
    <w:rsid w:val="009156E5"/>
    <w:rsid w:val="00915FEE"/>
    <w:rsid w:val="00916C0E"/>
    <w:rsid w:val="00917711"/>
    <w:rsid w:val="0092199E"/>
    <w:rsid w:val="00924D15"/>
    <w:rsid w:val="009257B4"/>
    <w:rsid w:val="00930F5A"/>
    <w:rsid w:val="009317C1"/>
    <w:rsid w:val="00931EC3"/>
    <w:rsid w:val="00934170"/>
    <w:rsid w:val="00935552"/>
    <w:rsid w:val="00940ECF"/>
    <w:rsid w:val="00943047"/>
    <w:rsid w:val="00944770"/>
    <w:rsid w:val="00946E98"/>
    <w:rsid w:val="009472A5"/>
    <w:rsid w:val="00950C95"/>
    <w:rsid w:val="009527E9"/>
    <w:rsid w:val="0095291F"/>
    <w:rsid w:val="009530AE"/>
    <w:rsid w:val="0095516D"/>
    <w:rsid w:val="009557CC"/>
    <w:rsid w:val="009620C5"/>
    <w:rsid w:val="009648FC"/>
    <w:rsid w:val="009659F8"/>
    <w:rsid w:val="00971EB6"/>
    <w:rsid w:val="00972C08"/>
    <w:rsid w:val="00981671"/>
    <w:rsid w:val="009865A6"/>
    <w:rsid w:val="0098682F"/>
    <w:rsid w:val="0098720D"/>
    <w:rsid w:val="00990020"/>
    <w:rsid w:val="009905AF"/>
    <w:rsid w:val="00991EBF"/>
    <w:rsid w:val="009929D7"/>
    <w:rsid w:val="00994AD7"/>
    <w:rsid w:val="00996CD4"/>
    <w:rsid w:val="009A24D1"/>
    <w:rsid w:val="009A4DD3"/>
    <w:rsid w:val="009B13E3"/>
    <w:rsid w:val="009B447D"/>
    <w:rsid w:val="009B6C3B"/>
    <w:rsid w:val="009B6EAF"/>
    <w:rsid w:val="009B78A9"/>
    <w:rsid w:val="009C0C05"/>
    <w:rsid w:val="009C5B6B"/>
    <w:rsid w:val="009D357D"/>
    <w:rsid w:val="009D3C13"/>
    <w:rsid w:val="009D5719"/>
    <w:rsid w:val="009E08F4"/>
    <w:rsid w:val="009F0C58"/>
    <w:rsid w:val="009F3238"/>
    <w:rsid w:val="009F545D"/>
    <w:rsid w:val="009F56E1"/>
    <w:rsid w:val="00A03169"/>
    <w:rsid w:val="00A0463D"/>
    <w:rsid w:val="00A04E7C"/>
    <w:rsid w:val="00A05853"/>
    <w:rsid w:val="00A073EF"/>
    <w:rsid w:val="00A10565"/>
    <w:rsid w:val="00A12F9F"/>
    <w:rsid w:val="00A14153"/>
    <w:rsid w:val="00A15306"/>
    <w:rsid w:val="00A16D1A"/>
    <w:rsid w:val="00A171A8"/>
    <w:rsid w:val="00A21FC4"/>
    <w:rsid w:val="00A2238C"/>
    <w:rsid w:val="00A354B2"/>
    <w:rsid w:val="00A36436"/>
    <w:rsid w:val="00A40E57"/>
    <w:rsid w:val="00A46618"/>
    <w:rsid w:val="00A47EA2"/>
    <w:rsid w:val="00A55E2A"/>
    <w:rsid w:val="00A563B7"/>
    <w:rsid w:val="00A56D5B"/>
    <w:rsid w:val="00A61407"/>
    <w:rsid w:val="00A64F24"/>
    <w:rsid w:val="00A65BD7"/>
    <w:rsid w:val="00A66698"/>
    <w:rsid w:val="00A679A8"/>
    <w:rsid w:val="00A71C0A"/>
    <w:rsid w:val="00A73CED"/>
    <w:rsid w:val="00A748B5"/>
    <w:rsid w:val="00A74A0F"/>
    <w:rsid w:val="00A7766A"/>
    <w:rsid w:val="00A77779"/>
    <w:rsid w:val="00A8068E"/>
    <w:rsid w:val="00A824A7"/>
    <w:rsid w:val="00A875A3"/>
    <w:rsid w:val="00A90D31"/>
    <w:rsid w:val="00A9541B"/>
    <w:rsid w:val="00AA20B9"/>
    <w:rsid w:val="00AA6C8D"/>
    <w:rsid w:val="00AA7A10"/>
    <w:rsid w:val="00AA7C92"/>
    <w:rsid w:val="00AA7D82"/>
    <w:rsid w:val="00AB0044"/>
    <w:rsid w:val="00AB0991"/>
    <w:rsid w:val="00AB2974"/>
    <w:rsid w:val="00AB58F6"/>
    <w:rsid w:val="00AB6057"/>
    <w:rsid w:val="00AB6BFC"/>
    <w:rsid w:val="00AC13A9"/>
    <w:rsid w:val="00AC23A1"/>
    <w:rsid w:val="00AC33D9"/>
    <w:rsid w:val="00AC58EE"/>
    <w:rsid w:val="00AC65E4"/>
    <w:rsid w:val="00AD312A"/>
    <w:rsid w:val="00AD31B1"/>
    <w:rsid w:val="00AD58C5"/>
    <w:rsid w:val="00AD6466"/>
    <w:rsid w:val="00AE3E79"/>
    <w:rsid w:val="00AE5B1A"/>
    <w:rsid w:val="00AE5D8A"/>
    <w:rsid w:val="00AE65F1"/>
    <w:rsid w:val="00AF1633"/>
    <w:rsid w:val="00AF2B5B"/>
    <w:rsid w:val="00AF3515"/>
    <w:rsid w:val="00AF49E2"/>
    <w:rsid w:val="00B0065B"/>
    <w:rsid w:val="00B02B9E"/>
    <w:rsid w:val="00B0359C"/>
    <w:rsid w:val="00B05665"/>
    <w:rsid w:val="00B102D7"/>
    <w:rsid w:val="00B1093C"/>
    <w:rsid w:val="00B12125"/>
    <w:rsid w:val="00B1618A"/>
    <w:rsid w:val="00B1703D"/>
    <w:rsid w:val="00B24554"/>
    <w:rsid w:val="00B25ED3"/>
    <w:rsid w:val="00B268DF"/>
    <w:rsid w:val="00B26F47"/>
    <w:rsid w:val="00B31314"/>
    <w:rsid w:val="00B33D84"/>
    <w:rsid w:val="00B34D47"/>
    <w:rsid w:val="00B35236"/>
    <w:rsid w:val="00B366C6"/>
    <w:rsid w:val="00B36AEE"/>
    <w:rsid w:val="00B44B8C"/>
    <w:rsid w:val="00B47F9C"/>
    <w:rsid w:val="00B557BA"/>
    <w:rsid w:val="00B71BB4"/>
    <w:rsid w:val="00B72669"/>
    <w:rsid w:val="00B72F85"/>
    <w:rsid w:val="00B73C43"/>
    <w:rsid w:val="00B740D9"/>
    <w:rsid w:val="00B76F46"/>
    <w:rsid w:val="00B76F53"/>
    <w:rsid w:val="00B77F36"/>
    <w:rsid w:val="00B8160C"/>
    <w:rsid w:val="00B82B94"/>
    <w:rsid w:val="00B83455"/>
    <w:rsid w:val="00B83D62"/>
    <w:rsid w:val="00B843CA"/>
    <w:rsid w:val="00B85085"/>
    <w:rsid w:val="00B92C99"/>
    <w:rsid w:val="00BA3F97"/>
    <w:rsid w:val="00BA6426"/>
    <w:rsid w:val="00BB0F02"/>
    <w:rsid w:val="00BB34CA"/>
    <w:rsid w:val="00BB3F68"/>
    <w:rsid w:val="00BB5796"/>
    <w:rsid w:val="00BB7E31"/>
    <w:rsid w:val="00BC1C7A"/>
    <w:rsid w:val="00BC5AB6"/>
    <w:rsid w:val="00BD11E1"/>
    <w:rsid w:val="00BD25DE"/>
    <w:rsid w:val="00BD3EAA"/>
    <w:rsid w:val="00BD4577"/>
    <w:rsid w:val="00BD4D05"/>
    <w:rsid w:val="00BE43C5"/>
    <w:rsid w:val="00BE6BFF"/>
    <w:rsid w:val="00BF7A14"/>
    <w:rsid w:val="00C0066C"/>
    <w:rsid w:val="00C00993"/>
    <w:rsid w:val="00C01118"/>
    <w:rsid w:val="00C0130D"/>
    <w:rsid w:val="00C01E5C"/>
    <w:rsid w:val="00C02510"/>
    <w:rsid w:val="00C036C0"/>
    <w:rsid w:val="00C05907"/>
    <w:rsid w:val="00C10282"/>
    <w:rsid w:val="00C12E6D"/>
    <w:rsid w:val="00C319E1"/>
    <w:rsid w:val="00C329A3"/>
    <w:rsid w:val="00C43B08"/>
    <w:rsid w:val="00C4746D"/>
    <w:rsid w:val="00C61324"/>
    <w:rsid w:val="00C63E65"/>
    <w:rsid w:val="00C6511B"/>
    <w:rsid w:val="00C66179"/>
    <w:rsid w:val="00C67D20"/>
    <w:rsid w:val="00C71191"/>
    <w:rsid w:val="00C71C21"/>
    <w:rsid w:val="00C75DC8"/>
    <w:rsid w:val="00C814D9"/>
    <w:rsid w:val="00C81712"/>
    <w:rsid w:val="00C818FE"/>
    <w:rsid w:val="00C8425B"/>
    <w:rsid w:val="00C8428E"/>
    <w:rsid w:val="00C844CE"/>
    <w:rsid w:val="00C863C8"/>
    <w:rsid w:val="00C87471"/>
    <w:rsid w:val="00C90F63"/>
    <w:rsid w:val="00C92E89"/>
    <w:rsid w:val="00C941F2"/>
    <w:rsid w:val="00C9585A"/>
    <w:rsid w:val="00C96EB2"/>
    <w:rsid w:val="00CA10A1"/>
    <w:rsid w:val="00CA1BE4"/>
    <w:rsid w:val="00CA7B4D"/>
    <w:rsid w:val="00CB1831"/>
    <w:rsid w:val="00CB2437"/>
    <w:rsid w:val="00CB3C46"/>
    <w:rsid w:val="00CB48E4"/>
    <w:rsid w:val="00CC1840"/>
    <w:rsid w:val="00CC4E43"/>
    <w:rsid w:val="00CC5CFF"/>
    <w:rsid w:val="00CC7C30"/>
    <w:rsid w:val="00CD13DC"/>
    <w:rsid w:val="00CD278D"/>
    <w:rsid w:val="00CD2C55"/>
    <w:rsid w:val="00CD3130"/>
    <w:rsid w:val="00CE4645"/>
    <w:rsid w:val="00CE5B76"/>
    <w:rsid w:val="00CE791A"/>
    <w:rsid w:val="00CF0287"/>
    <w:rsid w:val="00CF2CA8"/>
    <w:rsid w:val="00CF2F4C"/>
    <w:rsid w:val="00CF6E3B"/>
    <w:rsid w:val="00CF7521"/>
    <w:rsid w:val="00D00E74"/>
    <w:rsid w:val="00D03280"/>
    <w:rsid w:val="00D04C0F"/>
    <w:rsid w:val="00D05178"/>
    <w:rsid w:val="00D11336"/>
    <w:rsid w:val="00D13325"/>
    <w:rsid w:val="00D14643"/>
    <w:rsid w:val="00D162C6"/>
    <w:rsid w:val="00D1663B"/>
    <w:rsid w:val="00D26FB8"/>
    <w:rsid w:val="00D30B96"/>
    <w:rsid w:val="00D35AC9"/>
    <w:rsid w:val="00D369DA"/>
    <w:rsid w:val="00D37F08"/>
    <w:rsid w:val="00D408BC"/>
    <w:rsid w:val="00D42446"/>
    <w:rsid w:val="00D43AAD"/>
    <w:rsid w:val="00D43DD1"/>
    <w:rsid w:val="00D44DE4"/>
    <w:rsid w:val="00D51F14"/>
    <w:rsid w:val="00D622B0"/>
    <w:rsid w:val="00D6489D"/>
    <w:rsid w:val="00D6513B"/>
    <w:rsid w:val="00D65166"/>
    <w:rsid w:val="00D7206F"/>
    <w:rsid w:val="00D7638F"/>
    <w:rsid w:val="00D84D48"/>
    <w:rsid w:val="00D86034"/>
    <w:rsid w:val="00D86238"/>
    <w:rsid w:val="00D90E80"/>
    <w:rsid w:val="00D92FF2"/>
    <w:rsid w:val="00D95589"/>
    <w:rsid w:val="00D956AC"/>
    <w:rsid w:val="00DA1995"/>
    <w:rsid w:val="00DA6552"/>
    <w:rsid w:val="00DA7CEC"/>
    <w:rsid w:val="00DB236B"/>
    <w:rsid w:val="00DB29A6"/>
    <w:rsid w:val="00DB333E"/>
    <w:rsid w:val="00DC120C"/>
    <w:rsid w:val="00DC1BB2"/>
    <w:rsid w:val="00DC2614"/>
    <w:rsid w:val="00DC6049"/>
    <w:rsid w:val="00DC722A"/>
    <w:rsid w:val="00DD021F"/>
    <w:rsid w:val="00DD08D8"/>
    <w:rsid w:val="00DD222F"/>
    <w:rsid w:val="00DD2330"/>
    <w:rsid w:val="00DD6470"/>
    <w:rsid w:val="00DD7CEC"/>
    <w:rsid w:val="00DD7F5B"/>
    <w:rsid w:val="00DE3A13"/>
    <w:rsid w:val="00DF1B4E"/>
    <w:rsid w:val="00DF4D50"/>
    <w:rsid w:val="00DF57E8"/>
    <w:rsid w:val="00E04315"/>
    <w:rsid w:val="00E151F0"/>
    <w:rsid w:val="00E2085E"/>
    <w:rsid w:val="00E21330"/>
    <w:rsid w:val="00E2489A"/>
    <w:rsid w:val="00E40589"/>
    <w:rsid w:val="00E45019"/>
    <w:rsid w:val="00E4604E"/>
    <w:rsid w:val="00E51F3D"/>
    <w:rsid w:val="00E53002"/>
    <w:rsid w:val="00E60285"/>
    <w:rsid w:val="00E609C8"/>
    <w:rsid w:val="00E60D73"/>
    <w:rsid w:val="00E62C7B"/>
    <w:rsid w:val="00E63EF1"/>
    <w:rsid w:val="00E64397"/>
    <w:rsid w:val="00E709B9"/>
    <w:rsid w:val="00E713EF"/>
    <w:rsid w:val="00E72AF5"/>
    <w:rsid w:val="00E7317B"/>
    <w:rsid w:val="00E779FD"/>
    <w:rsid w:val="00E801A7"/>
    <w:rsid w:val="00E803F7"/>
    <w:rsid w:val="00E80A0B"/>
    <w:rsid w:val="00E81538"/>
    <w:rsid w:val="00E81F6A"/>
    <w:rsid w:val="00E86519"/>
    <w:rsid w:val="00EA2A9F"/>
    <w:rsid w:val="00EA5F72"/>
    <w:rsid w:val="00EB0BE0"/>
    <w:rsid w:val="00EB1BF8"/>
    <w:rsid w:val="00EB5EBB"/>
    <w:rsid w:val="00EB6025"/>
    <w:rsid w:val="00EB7425"/>
    <w:rsid w:val="00EC0838"/>
    <w:rsid w:val="00EC18AE"/>
    <w:rsid w:val="00EC3A49"/>
    <w:rsid w:val="00EC4085"/>
    <w:rsid w:val="00ED09D6"/>
    <w:rsid w:val="00ED2349"/>
    <w:rsid w:val="00ED54F4"/>
    <w:rsid w:val="00ED63F4"/>
    <w:rsid w:val="00ED6D91"/>
    <w:rsid w:val="00EE3A1F"/>
    <w:rsid w:val="00EE3E38"/>
    <w:rsid w:val="00EE414A"/>
    <w:rsid w:val="00EE7AA0"/>
    <w:rsid w:val="00EF1997"/>
    <w:rsid w:val="00EF30DF"/>
    <w:rsid w:val="00F0037E"/>
    <w:rsid w:val="00F01A03"/>
    <w:rsid w:val="00F0235C"/>
    <w:rsid w:val="00F02ECD"/>
    <w:rsid w:val="00F03924"/>
    <w:rsid w:val="00F06C7A"/>
    <w:rsid w:val="00F120EF"/>
    <w:rsid w:val="00F15F71"/>
    <w:rsid w:val="00F17099"/>
    <w:rsid w:val="00F2168A"/>
    <w:rsid w:val="00F25948"/>
    <w:rsid w:val="00F25A21"/>
    <w:rsid w:val="00F25DE5"/>
    <w:rsid w:val="00F31EA5"/>
    <w:rsid w:val="00F36CC0"/>
    <w:rsid w:val="00F37219"/>
    <w:rsid w:val="00F4156A"/>
    <w:rsid w:val="00F43C2F"/>
    <w:rsid w:val="00F44B17"/>
    <w:rsid w:val="00F53BFE"/>
    <w:rsid w:val="00F54550"/>
    <w:rsid w:val="00F57332"/>
    <w:rsid w:val="00F7339E"/>
    <w:rsid w:val="00F740E4"/>
    <w:rsid w:val="00F77A6A"/>
    <w:rsid w:val="00F801AB"/>
    <w:rsid w:val="00F80762"/>
    <w:rsid w:val="00F82132"/>
    <w:rsid w:val="00F83D0B"/>
    <w:rsid w:val="00F84FB8"/>
    <w:rsid w:val="00F85013"/>
    <w:rsid w:val="00F918BD"/>
    <w:rsid w:val="00F93ED6"/>
    <w:rsid w:val="00F9511E"/>
    <w:rsid w:val="00FA04B1"/>
    <w:rsid w:val="00FA2CEE"/>
    <w:rsid w:val="00FA7444"/>
    <w:rsid w:val="00FB2E23"/>
    <w:rsid w:val="00FB2E75"/>
    <w:rsid w:val="00FB2F73"/>
    <w:rsid w:val="00FB3359"/>
    <w:rsid w:val="00FB5E79"/>
    <w:rsid w:val="00FB6C2F"/>
    <w:rsid w:val="00FC32F7"/>
    <w:rsid w:val="00FC403A"/>
    <w:rsid w:val="00FC5348"/>
    <w:rsid w:val="00FC76D7"/>
    <w:rsid w:val="00FD1D2D"/>
    <w:rsid w:val="00FD3044"/>
    <w:rsid w:val="00FD58C9"/>
    <w:rsid w:val="00FD759E"/>
    <w:rsid w:val="00FE20A4"/>
    <w:rsid w:val="00FE358F"/>
    <w:rsid w:val="00FE74A6"/>
    <w:rsid w:val="00FE7DEC"/>
    <w:rsid w:val="00FF2890"/>
    <w:rsid w:val="00FF3FCC"/>
    <w:rsid w:val="00FF71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BCB91"/>
  <w15:chartTrackingRefBased/>
  <w15:docId w15:val="{803DFAF5-322B-4ECC-BCCB-4530341B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0B9"/>
    <w:pPr>
      <w:ind w:left="720"/>
      <w:contextualSpacing/>
    </w:pPr>
  </w:style>
  <w:style w:type="table" w:styleId="TableGrid">
    <w:name w:val="Table Grid"/>
    <w:basedOn w:val="TableNormal"/>
    <w:uiPriority w:val="39"/>
    <w:rsid w:val="00A21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A4340-2E33-4CED-A042-FFF1F9618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Jones</dc:creator>
  <cp:keywords/>
  <dc:description/>
  <cp:lastModifiedBy>Graham Jones</cp:lastModifiedBy>
  <cp:revision>7</cp:revision>
  <dcterms:created xsi:type="dcterms:W3CDTF">2022-01-03T22:17:00Z</dcterms:created>
  <dcterms:modified xsi:type="dcterms:W3CDTF">2022-01-03T22:39:00Z</dcterms:modified>
</cp:coreProperties>
</file>